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AA3871">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90184D" w:rsidRDefault="00A24933" w:rsidP="00AA3871">
      <w:pPr>
        <w:spacing w:beforeLines="20" w:before="62" w:afterLines="20" w:after="62"/>
        <w:jc w:val="center"/>
        <w:rPr>
          <w:rFonts w:asciiTheme="minorEastAsia" w:hAnsiTheme="minorEastAsia"/>
          <w:b/>
          <w:sz w:val="32"/>
          <w:szCs w:val="32"/>
        </w:rPr>
      </w:pPr>
      <w:r>
        <w:rPr>
          <w:rFonts w:hint="eastAsia"/>
          <w:b/>
          <w:sz w:val="32"/>
          <w:szCs w:val="32"/>
        </w:rPr>
        <w:t>宣传部网络舆情监测系统</w:t>
      </w:r>
      <w:r w:rsidR="0039062A">
        <w:rPr>
          <w:rFonts w:hint="eastAsia"/>
          <w:b/>
          <w:sz w:val="32"/>
          <w:szCs w:val="32"/>
        </w:rPr>
        <w:t>购置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90184D" w:rsidRDefault="00466D98" w:rsidP="00AA3871">
      <w:pPr>
        <w:pStyle w:val="a5"/>
        <w:numPr>
          <w:ilvl w:val="0"/>
          <w:numId w:val="1"/>
        </w:numPr>
        <w:spacing w:afterLines="50" w:after="156" w:line="480" w:lineRule="auto"/>
        <w:ind w:firstLineChars="0"/>
        <w:rPr>
          <w:rFonts w:asciiTheme="minorEastAsia" w:hAnsiTheme="minorEastAsia"/>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551156" w:rsidRPr="0090184D">
        <w:rPr>
          <w:rFonts w:asciiTheme="minorEastAsia" w:hAnsiTheme="minorEastAsia" w:hint="eastAsia"/>
          <w:sz w:val="24"/>
          <w:szCs w:val="24"/>
        </w:rPr>
        <w:t>河北水利电力学院</w:t>
      </w:r>
      <w:r w:rsidR="00A24933" w:rsidRPr="00A24933">
        <w:rPr>
          <w:rFonts w:asciiTheme="minorEastAsia" w:hAnsiTheme="minorEastAsia" w:hint="eastAsia"/>
          <w:sz w:val="24"/>
          <w:szCs w:val="24"/>
        </w:rPr>
        <w:t>宣传部网络舆情监测系统</w:t>
      </w:r>
      <w:r w:rsidR="0039062A">
        <w:rPr>
          <w:rFonts w:asciiTheme="minorEastAsia" w:hAnsiTheme="minorEastAsia" w:hint="eastAsia"/>
          <w:sz w:val="24"/>
          <w:szCs w:val="24"/>
        </w:rPr>
        <w:t>购置</w:t>
      </w:r>
    </w:p>
    <w:p w:rsidR="009B0E72" w:rsidRPr="0090184D"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r w:rsidR="0039062A">
        <w:rPr>
          <w:rFonts w:asciiTheme="minorEastAsia" w:hAnsiTheme="minorEastAsia" w:hint="eastAsia"/>
          <w:sz w:val="24"/>
          <w:szCs w:val="24"/>
        </w:rPr>
        <w:t>伍万</w:t>
      </w:r>
      <w:r w:rsidR="00195B43">
        <w:rPr>
          <w:rFonts w:asciiTheme="minorEastAsia" w:hAnsiTheme="minorEastAsia" w:hint="eastAsia"/>
          <w:sz w:val="24"/>
          <w:szCs w:val="24"/>
        </w:rPr>
        <w:t>元整</w:t>
      </w:r>
      <w:r w:rsidR="005F5A93">
        <w:rPr>
          <w:rFonts w:asciiTheme="minorEastAsia" w:hAnsiTheme="minorEastAsia" w:hint="eastAsia"/>
          <w:sz w:val="24"/>
          <w:szCs w:val="24"/>
        </w:rPr>
        <w:t>（</w:t>
      </w:r>
      <w:r w:rsidR="0039062A">
        <w:rPr>
          <w:rFonts w:asciiTheme="minorEastAsia" w:hAnsiTheme="minorEastAsia" w:hint="eastAsia"/>
          <w:sz w:val="24"/>
          <w:szCs w:val="24"/>
        </w:rPr>
        <w:t>50</w:t>
      </w:r>
      <w:r w:rsidR="00D63BCA">
        <w:rPr>
          <w:rFonts w:asciiTheme="minorEastAsia" w:hAnsiTheme="minorEastAsia" w:hint="eastAsia"/>
          <w:sz w:val="24"/>
          <w:szCs w:val="24"/>
        </w:rPr>
        <w:t>000</w:t>
      </w:r>
      <w:r w:rsidR="005F5A93" w:rsidRPr="0090184D">
        <w:rPr>
          <w:rFonts w:asciiTheme="minorEastAsia" w:hAnsiTheme="minorEastAsia" w:hint="eastAsia"/>
          <w:sz w:val="24"/>
          <w:szCs w:val="24"/>
        </w:rPr>
        <w:t>元</w:t>
      </w:r>
      <w:r w:rsidR="005F5A93">
        <w:rPr>
          <w:rFonts w:asciiTheme="minorEastAsia" w:hAnsiTheme="minorEastAsia" w:hint="eastAsia"/>
          <w:sz w:val="24"/>
          <w:szCs w:val="24"/>
        </w:rPr>
        <w:t>）</w:t>
      </w:r>
      <w:r w:rsidRPr="0090184D">
        <w:rPr>
          <w:rFonts w:asciiTheme="minorEastAsia" w:hAnsiTheme="minorEastAsia" w:hint="eastAsia"/>
          <w:sz w:val="24"/>
          <w:szCs w:val="24"/>
        </w:rPr>
        <w:t>；</w:t>
      </w:r>
    </w:p>
    <w:p w:rsidR="00D63BCA" w:rsidRDefault="006855FD" w:rsidP="00510E71">
      <w:pPr>
        <w:pStyle w:val="a5"/>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p>
    <w:p w:rsidR="0039062A" w:rsidRPr="004D3C5E" w:rsidRDefault="0039062A" w:rsidP="0057490C">
      <w:pPr>
        <w:spacing w:line="480" w:lineRule="auto"/>
        <w:jc w:val="left"/>
        <w:rPr>
          <w:rFonts w:ascii="宋体" w:eastAsia="宋体" w:hAnsi="宋体" w:cs="宋体"/>
          <w:kern w:val="0"/>
          <w:sz w:val="24"/>
          <w:szCs w:val="24"/>
        </w:rPr>
      </w:pPr>
      <w:r w:rsidRPr="004D3C5E">
        <w:rPr>
          <w:rFonts w:ascii="宋体" w:eastAsia="宋体" w:hAnsi="宋体" w:cs="宋体" w:hint="eastAsia"/>
          <w:kern w:val="0"/>
          <w:sz w:val="24"/>
          <w:szCs w:val="24"/>
        </w:rPr>
        <w:t>网络舆情监测服务，技术参数见附件2</w:t>
      </w:r>
    </w:p>
    <w:p w:rsidR="00FE4D08" w:rsidRPr="004D3C5E" w:rsidRDefault="00CA7152" w:rsidP="004D3C5E">
      <w:pPr>
        <w:pStyle w:val="a5"/>
        <w:numPr>
          <w:ilvl w:val="0"/>
          <w:numId w:val="1"/>
        </w:numPr>
        <w:spacing w:line="480" w:lineRule="auto"/>
        <w:ind w:firstLineChars="0"/>
        <w:jc w:val="left"/>
        <w:rPr>
          <w:rFonts w:asciiTheme="minorEastAsia" w:hAnsiTheme="minorEastAsia"/>
          <w:b/>
          <w:sz w:val="24"/>
          <w:szCs w:val="24"/>
        </w:rPr>
      </w:pPr>
      <w:r w:rsidRPr="004D3C5E">
        <w:rPr>
          <w:rFonts w:asciiTheme="minorEastAsia" w:hAnsiTheme="minorEastAsia" w:hint="eastAsia"/>
          <w:b/>
          <w:sz w:val="24"/>
          <w:szCs w:val="24"/>
        </w:rPr>
        <w:t>项目</w:t>
      </w:r>
      <w:r w:rsidR="00FE4D08" w:rsidRPr="004D3C5E">
        <w:rPr>
          <w:rFonts w:asciiTheme="minorEastAsia" w:hAnsiTheme="minorEastAsia" w:hint="eastAsia"/>
          <w:b/>
          <w:sz w:val="24"/>
          <w:szCs w:val="24"/>
        </w:rPr>
        <w:t>要求</w:t>
      </w:r>
    </w:p>
    <w:p w:rsidR="00CA7152" w:rsidRDefault="00CA7152" w:rsidP="00CA39C2">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成交供应商</w:t>
      </w:r>
      <w:r>
        <w:rPr>
          <w:rFonts w:ascii="宋体" w:eastAsia="宋体" w:hAnsi="宋体" w:cs="宋体"/>
          <w:kern w:val="0"/>
          <w:sz w:val="24"/>
          <w:szCs w:val="24"/>
        </w:rPr>
        <w:t>须符合《中华人民共和国政府采购法》第二十二条规定条件：</w:t>
      </w:r>
      <w:r>
        <w:rPr>
          <w:rFonts w:ascii="宋体" w:eastAsia="宋体" w:hAnsi="宋体" w:cs="宋体"/>
          <w:kern w:val="0"/>
          <w:sz w:val="24"/>
          <w:szCs w:val="24"/>
        </w:rPr>
        <w:br/>
        <w:t>（1）具有独立承担民事责任的能力；</w:t>
      </w:r>
    </w:p>
    <w:p w:rsidR="00CA7152" w:rsidRDefault="00CA7152" w:rsidP="00CA39C2">
      <w:pPr>
        <w:widowControl/>
        <w:numPr>
          <w:ilvl w:val="0"/>
          <w:numId w:val="4"/>
        </w:numPr>
        <w:spacing w:line="480" w:lineRule="auto"/>
        <w:jc w:val="left"/>
        <w:rPr>
          <w:rFonts w:ascii="宋体" w:eastAsia="宋体" w:hAnsi="宋体" w:cs="宋体"/>
          <w:kern w:val="0"/>
          <w:sz w:val="24"/>
          <w:szCs w:val="24"/>
        </w:rPr>
      </w:pPr>
      <w:r>
        <w:rPr>
          <w:rFonts w:ascii="宋体" w:eastAsia="宋体" w:hAnsi="宋体" w:cs="宋体"/>
          <w:kern w:val="0"/>
          <w:sz w:val="24"/>
          <w:szCs w:val="24"/>
        </w:rPr>
        <w:t>具有履行合同所必需的设备和专业技术能力；</w:t>
      </w:r>
    </w:p>
    <w:p w:rsidR="00CA39C2" w:rsidRPr="00CA39C2" w:rsidRDefault="00CA39C2" w:rsidP="00CA39C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CA7152" w:rsidRPr="00CA39C2">
        <w:rPr>
          <w:rFonts w:ascii="宋体" w:eastAsia="宋体" w:hAnsi="宋体" w:cs="宋体"/>
          <w:kern w:val="0"/>
          <w:sz w:val="24"/>
          <w:szCs w:val="24"/>
        </w:rPr>
        <w:t>法律、行政法规规定的其他条件。</w:t>
      </w:r>
    </w:p>
    <w:p w:rsidR="00CA39C2" w:rsidRPr="00CA39C2" w:rsidRDefault="00CA39C2" w:rsidP="00CA39C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Pr="00CA39C2">
        <w:rPr>
          <w:rFonts w:ascii="宋体" w:eastAsia="宋体" w:hAnsi="宋体" w:cs="宋体" w:hint="eastAsia"/>
          <w:kern w:val="0"/>
          <w:sz w:val="24"/>
          <w:szCs w:val="24"/>
        </w:rPr>
        <w:t>具备相应的</w:t>
      </w:r>
      <w:r w:rsidRPr="00CA39C2">
        <w:rPr>
          <w:rFonts w:ascii="宋体" w:eastAsia="宋体" w:hAnsi="宋体" w:cs="宋体"/>
          <w:kern w:val="0"/>
          <w:sz w:val="24"/>
          <w:szCs w:val="24"/>
        </w:rPr>
        <w:t>经营范围</w:t>
      </w:r>
      <w:r w:rsidRPr="00CA39C2">
        <w:rPr>
          <w:rFonts w:ascii="宋体" w:eastAsia="宋体" w:hAnsi="宋体" w:cs="宋体" w:hint="eastAsia"/>
          <w:kern w:val="0"/>
          <w:sz w:val="24"/>
          <w:szCs w:val="24"/>
        </w:rPr>
        <w:t>。</w:t>
      </w:r>
    </w:p>
    <w:p w:rsidR="00CA7152" w:rsidRPr="00CA39C2" w:rsidRDefault="00CA7152" w:rsidP="00CA39C2">
      <w:pPr>
        <w:widowControl/>
        <w:spacing w:line="480" w:lineRule="auto"/>
        <w:jc w:val="left"/>
        <w:rPr>
          <w:rFonts w:ascii="宋体" w:eastAsia="宋体" w:hAnsi="宋体" w:cs="宋体"/>
          <w:kern w:val="0"/>
          <w:sz w:val="24"/>
          <w:szCs w:val="24"/>
        </w:rPr>
      </w:pPr>
      <w:r w:rsidRPr="00CA39C2">
        <w:rPr>
          <w:rFonts w:ascii="宋体" w:eastAsia="宋体" w:hAnsi="宋体" w:cs="宋体" w:hint="eastAsia"/>
          <w:kern w:val="0"/>
          <w:sz w:val="24"/>
          <w:szCs w:val="24"/>
        </w:rPr>
        <w:t>2、</w:t>
      </w:r>
      <w:r w:rsidR="00367DD7" w:rsidRPr="00CA39C2">
        <w:rPr>
          <w:rFonts w:ascii="宋体" w:eastAsia="宋体" w:hAnsi="宋体" w:cs="宋体" w:hint="eastAsia"/>
          <w:kern w:val="0"/>
          <w:sz w:val="24"/>
          <w:szCs w:val="24"/>
        </w:rPr>
        <w:t>投标商报价包含本次项目的</w:t>
      </w:r>
      <w:r w:rsidR="008047B7" w:rsidRPr="00CA39C2">
        <w:rPr>
          <w:rFonts w:ascii="宋体" w:eastAsia="宋体" w:hAnsi="宋体" w:cs="宋体" w:hint="eastAsia"/>
          <w:kern w:val="0"/>
          <w:sz w:val="24"/>
          <w:szCs w:val="24"/>
        </w:rPr>
        <w:t>所有</w:t>
      </w:r>
      <w:r w:rsidR="0039062A">
        <w:rPr>
          <w:rFonts w:ascii="宋体" w:eastAsia="宋体" w:hAnsi="宋体" w:cs="宋体" w:hint="eastAsia"/>
          <w:kern w:val="0"/>
          <w:sz w:val="24"/>
          <w:szCs w:val="24"/>
        </w:rPr>
        <w:t>安装、调试、培训</w:t>
      </w:r>
      <w:r w:rsidR="008047B7" w:rsidRPr="00CA39C2">
        <w:rPr>
          <w:rFonts w:ascii="宋体" w:eastAsia="宋体" w:hAnsi="宋体" w:cs="宋体" w:hint="eastAsia"/>
          <w:kern w:val="0"/>
          <w:sz w:val="24"/>
          <w:szCs w:val="24"/>
        </w:rPr>
        <w:t>等一切费用。</w:t>
      </w:r>
    </w:p>
    <w:p w:rsidR="008C2B7C" w:rsidRDefault="00D831C3" w:rsidP="00D831C3">
      <w:pPr>
        <w:spacing w:line="480" w:lineRule="auto"/>
        <w:jc w:val="left"/>
        <w:rPr>
          <w:rFonts w:asciiTheme="minorEastAsia" w:hAnsiTheme="minorEastAsia"/>
          <w:b/>
          <w:sz w:val="24"/>
          <w:szCs w:val="24"/>
        </w:rPr>
      </w:pPr>
      <w:r w:rsidRPr="00D831C3">
        <w:rPr>
          <w:rFonts w:asciiTheme="minorEastAsia" w:hAnsiTheme="minorEastAsia"/>
          <w:sz w:val="28"/>
          <w:szCs w:val="28"/>
        </w:rPr>
        <w:t>五</w:t>
      </w:r>
      <w:r w:rsidRPr="00D831C3">
        <w:rPr>
          <w:rFonts w:asciiTheme="minorEastAsia" w:hAnsiTheme="minorEastAsia" w:hint="eastAsia"/>
          <w:sz w:val="28"/>
          <w:szCs w:val="28"/>
        </w:rPr>
        <w:t>、</w:t>
      </w:r>
      <w:r w:rsidRPr="00D831C3">
        <w:rPr>
          <w:rFonts w:asciiTheme="minorEastAsia" w:hAnsiTheme="minorEastAsia" w:hint="eastAsia"/>
          <w:b/>
          <w:sz w:val="24"/>
          <w:szCs w:val="24"/>
        </w:rPr>
        <w:t>开标要求</w:t>
      </w:r>
      <w:r>
        <w:rPr>
          <w:rFonts w:asciiTheme="minorEastAsia" w:hAnsiTheme="minorEastAsia" w:hint="eastAsia"/>
          <w:b/>
          <w:sz w:val="24"/>
          <w:szCs w:val="24"/>
        </w:rPr>
        <w:t>：</w:t>
      </w:r>
    </w:p>
    <w:p w:rsidR="004D3C5E" w:rsidRPr="00D831C3" w:rsidRDefault="00D831C3" w:rsidP="004D3C5E">
      <w:pPr>
        <w:spacing w:line="480" w:lineRule="auto"/>
        <w:jc w:val="left"/>
        <w:rPr>
          <w:rFonts w:asciiTheme="minorEastAsia" w:hAnsiTheme="minorEastAsia"/>
          <w:sz w:val="24"/>
          <w:szCs w:val="24"/>
        </w:rPr>
      </w:pPr>
      <w:r w:rsidRPr="00D831C3">
        <w:rPr>
          <w:rFonts w:asciiTheme="minorEastAsia" w:hAnsiTheme="minorEastAsia" w:hint="eastAsia"/>
          <w:sz w:val="24"/>
          <w:szCs w:val="24"/>
        </w:rPr>
        <w:t>1、</w:t>
      </w:r>
      <w:r>
        <w:rPr>
          <w:rFonts w:asciiTheme="minorEastAsia" w:hAnsiTheme="minorEastAsia" w:hint="eastAsia"/>
          <w:sz w:val="24"/>
          <w:szCs w:val="24"/>
        </w:rPr>
        <w:t>投标人在开标现场需提供营业执照原件</w:t>
      </w:r>
      <w:r w:rsidR="00EC3D5D">
        <w:rPr>
          <w:rFonts w:asciiTheme="minorEastAsia" w:hAnsiTheme="minorEastAsia" w:hint="eastAsia"/>
          <w:sz w:val="24"/>
          <w:szCs w:val="24"/>
        </w:rPr>
        <w:t>或复印件加盖公章</w:t>
      </w:r>
      <w:bookmarkStart w:id="0" w:name="_GoBack"/>
      <w:bookmarkEnd w:id="0"/>
      <w:r>
        <w:rPr>
          <w:rFonts w:asciiTheme="minorEastAsia" w:hAnsiTheme="minorEastAsia" w:hint="eastAsia"/>
          <w:sz w:val="24"/>
          <w:szCs w:val="24"/>
        </w:rPr>
        <w:t>，</w:t>
      </w:r>
      <w:r w:rsidRPr="00D831C3">
        <w:rPr>
          <w:rFonts w:asciiTheme="minorEastAsia" w:hAnsiTheme="minorEastAsia" w:hint="eastAsia"/>
          <w:sz w:val="24"/>
          <w:szCs w:val="24"/>
        </w:rPr>
        <w:t>法定代表人证明书及身份证件（原件及复印件加盖公章）或法</w:t>
      </w:r>
      <w:r>
        <w:rPr>
          <w:rFonts w:asciiTheme="minorEastAsia" w:hAnsiTheme="minorEastAsia" w:hint="eastAsia"/>
          <w:sz w:val="24"/>
          <w:szCs w:val="24"/>
        </w:rPr>
        <w:t>定代表人授权委托书及被委托人的身份证件（原件及复印件加盖公章），有效报价函（签字盖章）</w:t>
      </w:r>
      <w:r w:rsidR="004D3C5E">
        <w:rPr>
          <w:rFonts w:asciiTheme="minorEastAsia" w:hAnsiTheme="minorEastAsia" w:hint="eastAsia"/>
          <w:sz w:val="24"/>
          <w:szCs w:val="24"/>
        </w:rPr>
        <w:t>，报价函需密封在档案袋中，现场提交。</w:t>
      </w:r>
    </w:p>
    <w:p w:rsidR="0039062A" w:rsidRPr="000863B3" w:rsidRDefault="0039062A" w:rsidP="0039062A">
      <w:pPr>
        <w:spacing w:line="480" w:lineRule="auto"/>
        <w:jc w:val="left"/>
        <w:rPr>
          <w:rFonts w:asciiTheme="minorEastAsia" w:hAnsiTheme="minorEastAsia"/>
          <w:b/>
          <w:sz w:val="24"/>
          <w:szCs w:val="24"/>
        </w:rPr>
      </w:pPr>
      <w:r>
        <w:rPr>
          <w:rFonts w:asciiTheme="minorEastAsia" w:hAnsiTheme="minorEastAsia" w:hint="eastAsia"/>
          <w:sz w:val="24"/>
          <w:szCs w:val="24"/>
        </w:rPr>
        <w:t>附件1</w:t>
      </w:r>
      <w:r w:rsidRPr="0039062A">
        <w:rPr>
          <w:rFonts w:asciiTheme="minorEastAsia" w:hAnsiTheme="minorEastAsia" w:hint="eastAsia"/>
          <w:sz w:val="24"/>
          <w:szCs w:val="24"/>
        </w:rPr>
        <w:t>：法定代表人授权委托书格式要求</w:t>
      </w:r>
    </w:p>
    <w:p w:rsidR="0039062A" w:rsidRDefault="0039062A" w:rsidP="0039062A">
      <w:pPr>
        <w:spacing w:line="480" w:lineRule="auto"/>
        <w:jc w:val="left"/>
        <w:rPr>
          <w:rFonts w:asciiTheme="minorEastAsia" w:hAnsiTheme="minorEastAsia"/>
          <w:sz w:val="24"/>
          <w:szCs w:val="24"/>
        </w:rPr>
      </w:pPr>
      <w:r>
        <w:rPr>
          <w:rFonts w:asciiTheme="minorEastAsia" w:hAnsiTheme="minorEastAsia"/>
          <w:sz w:val="24"/>
          <w:szCs w:val="24"/>
        </w:rPr>
        <w:t>附件</w:t>
      </w:r>
      <w:r>
        <w:rPr>
          <w:rFonts w:asciiTheme="minorEastAsia" w:hAnsiTheme="minorEastAsia" w:hint="eastAsia"/>
          <w:sz w:val="24"/>
          <w:szCs w:val="24"/>
        </w:rPr>
        <w:t>2：</w:t>
      </w:r>
      <w:r w:rsidRPr="0039062A">
        <w:rPr>
          <w:rFonts w:asciiTheme="minorEastAsia" w:hAnsiTheme="minorEastAsia" w:hint="eastAsia"/>
          <w:sz w:val="24"/>
          <w:szCs w:val="24"/>
        </w:rPr>
        <w:t>舆情检测系统技术参数</w:t>
      </w:r>
    </w:p>
    <w:p w:rsidR="0039062A" w:rsidRDefault="0039062A" w:rsidP="0039062A">
      <w:pPr>
        <w:spacing w:line="480" w:lineRule="auto"/>
        <w:jc w:val="left"/>
        <w:rPr>
          <w:rFonts w:asciiTheme="minorEastAsia" w:hAnsiTheme="minorEastAsia"/>
          <w:sz w:val="24"/>
          <w:szCs w:val="24"/>
        </w:rPr>
      </w:pPr>
    </w:p>
    <w:p w:rsidR="0039062A" w:rsidRDefault="0039062A" w:rsidP="0039062A">
      <w:pPr>
        <w:spacing w:line="480" w:lineRule="auto"/>
        <w:jc w:val="left"/>
        <w:rPr>
          <w:rFonts w:asciiTheme="minorEastAsia" w:hAnsiTheme="minorEastAsia"/>
          <w:sz w:val="24"/>
          <w:szCs w:val="24"/>
        </w:rPr>
      </w:pPr>
    </w:p>
    <w:p w:rsidR="0039062A" w:rsidRDefault="0039062A" w:rsidP="0039062A">
      <w:pPr>
        <w:spacing w:line="360" w:lineRule="auto"/>
        <w:jc w:val="center"/>
        <w:rPr>
          <w:rFonts w:ascii="宋体" w:hAnsi="宋体"/>
          <w:b/>
          <w:spacing w:val="8"/>
          <w:sz w:val="28"/>
          <w:szCs w:val="28"/>
        </w:rPr>
      </w:pPr>
    </w:p>
    <w:p w:rsidR="0039062A" w:rsidRPr="004D3C5E" w:rsidRDefault="0039062A" w:rsidP="0039062A">
      <w:pPr>
        <w:spacing w:line="360" w:lineRule="auto"/>
        <w:jc w:val="left"/>
        <w:rPr>
          <w:rFonts w:ascii="宋体" w:hAnsi="宋体"/>
          <w:b/>
          <w:spacing w:val="8"/>
          <w:sz w:val="24"/>
          <w:szCs w:val="24"/>
        </w:rPr>
      </w:pPr>
      <w:r w:rsidRPr="004D3C5E">
        <w:rPr>
          <w:rFonts w:ascii="宋体" w:hAnsi="宋体" w:hint="eastAsia"/>
          <w:b/>
          <w:spacing w:val="8"/>
          <w:sz w:val="24"/>
          <w:szCs w:val="24"/>
        </w:rPr>
        <w:t>附件1</w:t>
      </w:r>
    </w:p>
    <w:p w:rsidR="0039062A" w:rsidRDefault="0039062A" w:rsidP="0039062A">
      <w:pPr>
        <w:spacing w:line="360" w:lineRule="auto"/>
        <w:jc w:val="center"/>
        <w:rPr>
          <w:rFonts w:ascii="宋体" w:hAnsi="宋体"/>
          <w:b/>
          <w:spacing w:val="8"/>
          <w:sz w:val="28"/>
          <w:szCs w:val="28"/>
        </w:rPr>
      </w:pPr>
      <w:r>
        <w:rPr>
          <w:rFonts w:ascii="宋体" w:hAnsi="宋体" w:hint="eastAsia"/>
          <w:b/>
          <w:spacing w:val="8"/>
          <w:sz w:val="28"/>
          <w:szCs w:val="28"/>
        </w:rPr>
        <w:t>法定代表人授权委托书</w:t>
      </w:r>
    </w:p>
    <w:p w:rsidR="0039062A" w:rsidRDefault="0039062A" w:rsidP="0039062A">
      <w:pPr>
        <w:spacing w:line="360" w:lineRule="auto"/>
        <w:jc w:val="left"/>
        <w:rPr>
          <w:rFonts w:ascii="宋体" w:hAnsi="宋体"/>
          <w:spacing w:val="8"/>
          <w:sz w:val="24"/>
          <w:szCs w:val="24"/>
        </w:rPr>
      </w:pPr>
    </w:p>
    <w:p w:rsidR="0039062A" w:rsidRDefault="0039062A" w:rsidP="0039062A">
      <w:pPr>
        <w:spacing w:line="360" w:lineRule="auto"/>
        <w:jc w:val="left"/>
        <w:rPr>
          <w:rFonts w:ascii="宋体" w:hAnsi="宋体"/>
          <w:spacing w:val="8"/>
          <w:sz w:val="24"/>
          <w:szCs w:val="24"/>
        </w:rPr>
      </w:pPr>
      <w:r>
        <w:rPr>
          <w:rFonts w:ascii="宋体" w:hAnsi="宋体" w:hint="eastAsia"/>
          <w:spacing w:val="8"/>
          <w:sz w:val="24"/>
          <w:szCs w:val="24"/>
          <w:u w:val="single"/>
        </w:rPr>
        <w:t>致                        （采购人）</w:t>
      </w:r>
      <w:r>
        <w:rPr>
          <w:rFonts w:ascii="宋体" w:hAnsi="宋体" w:hint="eastAsia"/>
          <w:spacing w:val="8"/>
          <w:sz w:val="24"/>
          <w:szCs w:val="24"/>
        </w:rPr>
        <w:t>：</w:t>
      </w:r>
    </w:p>
    <w:p w:rsidR="0039062A" w:rsidRDefault="0039062A" w:rsidP="0039062A">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(法定代表人姓名、职务)    </w:t>
      </w:r>
      <w:r>
        <w:rPr>
          <w:rFonts w:ascii="宋体" w:hAnsi="宋体" w:hint="eastAsia"/>
          <w:spacing w:val="8"/>
          <w:sz w:val="24"/>
        </w:rPr>
        <w:t>系</w:t>
      </w:r>
      <w:r>
        <w:rPr>
          <w:rFonts w:ascii="宋体" w:hAnsi="宋体" w:hint="eastAsia"/>
          <w:spacing w:val="8"/>
          <w:sz w:val="24"/>
          <w:u w:val="single"/>
        </w:rPr>
        <w:t xml:space="preserve">    (供应商名称)    </w:t>
      </w:r>
      <w:r>
        <w:rPr>
          <w:rFonts w:ascii="宋体" w:hAnsi="宋体" w:hint="eastAsia"/>
          <w:spacing w:val="8"/>
          <w:sz w:val="24"/>
        </w:rPr>
        <w:t>的法定代表人，现授权委托</w:t>
      </w:r>
      <w:r>
        <w:rPr>
          <w:rFonts w:ascii="宋体" w:hAnsi="宋体" w:hint="eastAsia"/>
          <w:spacing w:val="8"/>
          <w:sz w:val="24"/>
          <w:u w:val="single"/>
        </w:rPr>
        <w:t xml:space="preserve">   (供应商名称)   </w:t>
      </w:r>
      <w:r>
        <w:rPr>
          <w:rFonts w:ascii="宋体" w:hAnsi="宋体" w:hint="eastAsia"/>
          <w:spacing w:val="8"/>
          <w:sz w:val="24"/>
        </w:rPr>
        <w:t xml:space="preserve"> 的 </w:t>
      </w:r>
      <w:r>
        <w:rPr>
          <w:rFonts w:ascii="宋体" w:hAnsi="宋体" w:hint="eastAsia"/>
          <w:spacing w:val="8"/>
          <w:sz w:val="24"/>
          <w:u w:val="single"/>
        </w:rPr>
        <w:t xml:space="preserve">  (姓名)  </w:t>
      </w:r>
      <w:r>
        <w:rPr>
          <w:rFonts w:ascii="宋体" w:hAnsi="宋体" w:hint="eastAsia"/>
          <w:spacing w:val="8"/>
          <w:sz w:val="24"/>
        </w:rPr>
        <w:t xml:space="preserve">为我公司签署 </w:t>
      </w:r>
      <w:r>
        <w:rPr>
          <w:rFonts w:ascii="宋体" w:hAnsi="宋体" w:hint="eastAsia"/>
          <w:spacing w:val="8"/>
          <w:sz w:val="24"/>
          <w:u w:val="single"/>
        </w:rPr>
        <w:t xml:space="preserve">（项目名称）     </w:t>
      </w:r>
      <w:r>
        <w:rPr>
          <w:rFonts w:ascii="宋体" w:hAnsi="宋体" w:hint="eastAsia"/>
          <w:spacing w:val="8"/>
          <w:sz w:val="24"/>
        </w:rPr>
        <w:t>的响应文件的法定代表人授权代理人，我承认授权代理人全权代表我所签署的本项目的响应文件并办理一切与之相关的事宜。</w:t>
      </w:r>
    </w:p>
    <w:p w:rsidR="0039062A" w:rsidRDefault="0039062A" w:rsidP="0039062A">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39062A" w:rsidRDefault="0039062A" w:rsidP="0039062A">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39062A" w:rsidRDefault="0039062A" w:rsidP="0039062A">
      <w:pPr>
        <w:spacing w:line="360" w:lineRule="auto"/>
        <w:jc w:val="left"/>
        <w:rPr>
          <w:rFonts w:ascii="宋体" w:hAnsi="宋体"/>
          <w:spacing w:val="8"/>
          <w:sz w:val="24"/>
        </w:rPr>
      </w:pPr>
    </w:p>
    <w:p w:rsidR="0039062A" w:rsidRDefault="00396FD8" w:rsidP="0039062A">
      <w:pPr>
        <w:spacing w:line="360" w:lineRule="auto"/>
        <w:jc w:val="left"/>
        <w:rPr>
          <w:rFonts w:ascii="宋体" w:hAnsi="宋体"/>
          <w:spacing w:val="8"/>
          <w:sz w:val="24"/>
        </w:rPr>
      </w:pPr>
      <w:r>
        <w:rPr>
          <w:noProof/>
        </w:rP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39062A" w:rsidRDefault="0039062A" w:rsidP="0039062A">
                  <w:pPr>
                    <w:jc w:val="center"/>
                    <w:rPr>
                      <w:rFonts w:ascii="仿宋_GB2312" w:eastAsia="仿宋_GB2312"/>
                      <w:sz w:val="24"/>
                    </w:rPr>
                  </w:pPr>
                </w:p>
                <w:p w:rsidR="0039062A" w:rsidRDefault="0039062A" w:rsidP="0039062A">
                  <w:pPr>
                    <w:jc w:val="center"/>
                    <w:rPr>
                      <w:rFonts w:ascii="仿宋_GB2312" w:eastAsia="仿宋_GB2312"/>
                      <w:sz w:val="24"/>
                    </w:rPr>
                  </w:pPr>
                </w:p>
                <w:p w:rsidR="0039062A" w:rsidRDefault="0039062A" w:rsidP="0039062A">
                  <w:pPr>
                    <w:jc w:val="center"/>
                    <w:rPr>
                      <w:rFonts w:ascii="仿宋_GB2312" w:eastAsia="仿宋_GB2312"/>
                      <w:sz w:val="24"/>
                    </w:rPr>
                  </w:pPr>
                </w:p>
                <w:p w:rsidR="0039062A" w:rsidRDefault="0039062A" w:rsidP="0039062A">
                  <w:pPr>
                    <w:jc w:val="center"/>
                    <w:rPr>
                      <w:rFonts w:ascii="仿宋_GB2312" w:eastAsia="仿宋_GB2312"/>
                      <w:sz w:val="24"/>
                    </w:rPr>
                  </w:pPr>
                </w:p>
                <w:p w:rsidR="0039062A" w:rsidRDefault="0039062A" w:rsidP="0039062A">
                  <w:pPr>
                    <w:ind w:firstLineChars="450" w:firstLine="1080"/>
                    <w:rPr>
                      <w:rFonts w:ascii="仿宋_GB2312" w:eastAsia="仿宋_GB2312"/>
                      <w:sz w:val="24"/>
                    </w:rPr>
                  </w:pPr>
                  <w:proofErr w:type="gramStart"/>
                  <w:r>
                    <w:rPr>
                      <w:rFonts w:ascii="仿宋_GB2312" w:eastAsia="仿宋_GB2312" w:hint="eastAsia"/>
                      <w:sz w:val="24"/>
                    </w:rPr>
                    <w:t>此处附</w:t>
                  </w:r>
                  <w:proofErr w:type="gramEnd"/>
                  <w:r>
                    <w:rPr>
                      <w:rFonts w:ascii="仿宋_GB2312" w:eastAsia="仿宋_GB2312" w:hint="eastAsia"/>
                      <w:sz w:val="24"/>
                    </w:rPr>
                    <w:t>身份证复印件正反面</w:t>
                  </w:r>
                </w:p>
                <w:p w:rsidR="0039062A" w:rsidRDefault="0039062A" w:rsidP="0039062A">
                  <w:pPr>
                    <w:jc w:val="center"/>
                  </w:pPr>
                  <w:r>
                    <w:rPr>
                      <w:rFonts w:ascii="仿宋_GB2312" w:eastAsia="仿宋_GB2312" w:hint="eastAsia"/>
                      <w:sz w:val="24"/>
                    </w:rPr>
                    <w:t>并由委托代理人签字</w:t>
                  </w:r>
                </w:p>
              </w:txbxContent>
            </v:textbox>
          </v:shape>
        </w:pict>
      </w:r>
    </w:p>
    <w:p w:rsidR="0039062A" w:rsidRDefault="0039062A" w:rsidP="0039062A">
      <w:pPr>
        <w:spacing w:line="360" w:lineRule="auto"/>
        <w:jc w:val="left"/>
        <w:rPr>
          <w:rFonts w:ascii="宋体" w:hAnsi="宋体"/>
          <w:spacing w:val="8"/>
          <w:sz w:val="24"/>
        </w:rPr>
      </w:pPr>
    </w:p>
    <w:p w:rsidR="0039062A" w:rsidRDefault="0039062A" w:rsidP="0039062A">
      <w:pPr>
        <w:spacing w:line="360" w:lineRule="auto"/>
        <w:jc w:val="left"/>
        <w:rPr>
          <w:rFonts w:ascii="宋体" w:hAnsi="宋体"/>
          <w:spacing w:val="8"/>
          <w:sz w:val="24"/>
        </w:rPr>
      </w:pPr>
    </w:p>
    <w:p w:rsidR="0039062A" w:rsidRDefault="0039062A" w:rsidP="0039062A">
      <w:pPr>
        <w:spacing w:line="360" w:lineRule="auto"/>
        <w:jc w:val="left"/>
        <w:rPr>
          <w:rFonts w:ascii="宋体" w:hAnsi="宋体"/>
          <w:spacing w:val="8"/>
          <w:sz w:val="24"/>
        </w:rPr>
      </w:pPr>
    </w:p>
    <w:p w:rsidR="0039062A" w:rsidRDefault="0039062A" w:rsidP="0039062A">
      <w:pPr>
        <w:spacing w:line="360" w:lineRule="auto"/>
        <w:jc w:val="left"/>
        <w:rPr>
          <w:rFonts w:ascii="宋体" w:hAnsi="宋体"/>
          <w:spacing w:val="8"/>
          <w:sz w:val="24"/>
        </w:rPr>
      </w:pPr>
    </w:p>
    <w:p w:rsidR="0039062A" w:rsidRDefault="0039062A" w:rsidP="0039062A">
      <w:pPr>
        <w:spacing w:line="360" w:lineRule="auto"/>
        <w:jc w:val="left"/>
        <w:rPr>
          <w:rFonts w:ascii="宋体" w:hAnsi="宋体"/>
          <w:spacing w:val="8"/>
          <w:sz w:val="24"/>
        </w:rPr>
      </w:pPr>
    </w:p>
    <w:p w:rsidR="0039062A" w:rsidRDefault="0039062A" w:rsidP="0039062A">
      <w:pPr>
        <w:spacing w:line="360" w:lineRule="auto"/>
        <w:jc w:val="left"/>
        <w:rPr>
          <w:rFonts w:ascii="宋体" w:hAnsi="宋体"/>
          <w:spacing w:val="8"/>
          <w:sz w:val="24"/>
        </w:rPr>
      </w:pPr>
    </w:p>
    <w:p w:rsidR="0039062A" w:rsidRDefault="0039062A" w:rsidP="0039062A">
      <w:pPr>
        <w:spacing w:line="360" w:lineRule="auto"/>
        <w:jc w:val="left"/>
        <w:rPr>
          <w:rFonts w:ascii="宋体" w:hAnsi="宋体"/>
          <w:spacing w:val="8"/>
          <w:sz w:val="24"/>
        </w:rPr>
      </w:pPr>
    </w:p>
    <w:p w:rsidR="0039062A" w:rsidRDefault="0039062A" w:rsidP="0039062A">
      <w:pPr>
        <w:spacing w:line="360" w:lineRule="auto"/>
        <w:jc w:val="left"/>
        <w:rPr>
          <w:rFonts w:ascii="宋体" w:hAnsi="宋体"/>
          <w:spacing w:val="8"/>
          <w:sz w:val="24"/>
        </w:rPr>
      </w:pPr>
    </w:p>
    <w:p w:rsidR="0039062A" w:rsidRDefault="0039062A" w:rsidP="0039062A">
      <w:pPr>
        <w:spacing w:line="360" w:lineRule="auto"/>
        <w:jc w:val="left"/>
        <w:rPr>
          <w:rFonts w:ascii="宋体" w:hAnsi="宋体"/>
          <w:spacing w:val="8"/>
          <w:sz w:val="24"/>
        </w:rPr>
      </w:pPr>
    </w:p>
    <w:p w:rsidR="0039062A" w:rsidRDefault="0039062A" w:rsidP="0039062A">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u w:val="single"/>
        </w:rPr>
        <w:t xml:space="preserve">    (签字)   </w:t>
      </w:r>
      <w:r>
        <w:rPr>
          <w:rFonts w:ascii="宋体" w:hAnsi="宋体" w:hint="eastAsia"/>
          <w:spacing w:val="8"/>
          <w:sz w:val="24"/>
        </w:rPr>
        <w:t xml:space="preserve"> 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39062A" w:rsidRDefault="0039062A" w:rsidP="0039062A">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职务：</w:t>
      </w:r>
      <w:r>
        <w:rPr>
          <w:rFonts w:ascii="宋体" w:hAnsi="宋体" w:hint="eastAsia"/>
          <w:spacing w:val="8"/>
          <w:sz w:val="24"/>
          <w:u w:val="single"/>
        </w:rPr>
        <w:t xml:space="preserve">                   </w:t>
      </w:r>
    </w:p>
    <w:p w:rsidR="0039062A" w:rsidRDefault="0039062A" w:rsidP="0039062A">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（全称）          (盖章)    </w:t>
      </w:r>
    </w:p>
    <w:p w:rsidR="0039062A" w:rsidRDefault="0039062A" w:rsidP="0039062A">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(签字盖章)   </w:t>
      </w:r>
    </w:p>
    <w:p w:rsidR="0039062A" w:rsidRDefault="0039062A" w:rsidP="0039062A">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p>
    <w:p w:rsidR="0039062A" w:rsidRDefault="0039062A" w:rsidP="0039062A">
      <w:pPr>
        <w:spacing w:line="360" w:lineRule="auto"/>
        <w:jc w:val="left"/>
        <w:rPr>
          <w:rFonts w:ascii="宋体" w:hAnsi="宋体"/>
          <w:spacing w:val="8"/>
          <w:sz w:val="24"/>
        </w:rPr>
      </w:pPr>
    </w:p>
    <w:p w:rsidR="004D3C5E" w:rsidRDefault="004D3C5E" w:rsidP="00D831C3">
      <w:pPr>
        <w:spacing w:line="480" w:lineRule="auto"/>
        <w:jc w:val="left"/>
        <w:rPr>
          <w:rFonts w:asciiTheme="minorEastAsia" w:hAnsiTheme="minorEastAsia"/>
          <w:sz w:val="24"/>
          <w:szCs w:val="24"/>
        </w:rPr>
        <w:sectPr w:rsidR="004D3C5E" w:rsidSect="0030371D">
          <w:pgSz w:w="11906" w:h="16838"/>
          <w:pgMar w:top="1440" w:right="1800" w:bottom="1440" w:left="1800" w:header="851" w:footer="992" w:gutter="0"/>
          <w:cols w:space="425"/>
          <w:docGrid w:type="lines" w:linePitch="312"/>
        </w:sectPr>
      </w:pPr>
    </w:p>
    <w:p w:rsidR="0039062A" w:rsidRDefault="0039062A" w:rsidP="00D831C3">
      <w:pPr>
        <w:spacing w:line="480" w:lineRule="auto"/>
        <w:jc w:val="left"/>
        <w:rPr>
          <w:rFonts w:asciiTheme="minorEastAsia" w:hAnsiTheme="minorEastAsia"/>
          <w:sz w:val="24"/>
          <w:szCs w:val="24"/>
        </w:rPr>
      </w:pPr>
    </w:p>
    <w:p w:rsidR="004D3C5E" w:rsidRPr="004D3C5E" w:rsidRDefault="0039062A" w:rsidP="004D3C5E">
      <w:pPr>
        <w:rPr>
          <w:rFonts w:ascii="微软雅黑" w:eastAsia="微软雅黑" w:hAnsi="微软雅黑" w:cs="微软雅黑"/>
          <w:b/>
        </w:rPr>
      </w:pPr>
      <w:r w:rsidRPr="004D3C5E">
        <w:rPr>
          <w:rFonts w:asciiTheme="minorEastAsia" w:hAnsiTheme="minorEastAsia"/>
          <w:b/>
          <w:sz w:val="24"/>
          <w:szCs w:val="24"/>
        </w:rPr>
        <w:t>附件</w:t>
      </w:r>
      <w:r w:rsidRPr="004D3C5E">
        <w:rPr>
          <w:rFonts w:asciiTheme="minorEastAsia" w:hAnsiTheme="minorEastAsia" w:hint="eastAsia"/>
          <w:b/>
          <w:sz w:val="24"/>
          <w:szCs w:val="24"/>
        </w:rPr>
        <w:t>2</w:t>
      </w:r>
      <w:r w:rsidR="004D3C5E" w:rsidRPr="004D3C5E">
        <w:rPr>
          <w:rFonts w:ascii="微软雅黑" w:eastAsia="微软雅黑" w:hAnsi="微软雅黑" w:cs="微软雅黑"/>
          <w:b/>
        </w:rPr>
        <w:t xml:space="preserve"> </w:t>
      </w:r>
    </w:p>
    <w:p w:rsidR="004D3C5E" w:rsidRDefault="004D3C5E" w:rsidP="004D3C5E">
      <w:pPr>
        <w:jc w:val="center"/>
        <w:rPr>
          <w:rFonts w:ascii="微软雅黑" w:eastAsia="微软雅黑" w:hAnsi="微软雅黑" w:cs="微软雅黑"/>
          <w:sz w:val="36"/>
          <w:szCs w:val="36"/>
        </w:rPr>
      </w:pPr>
      <w:bookmarkStart w:id="1" w:name="_Toc399252597"/>
      <w:r>
        <w:rPr>
          <w:rFonts w:ascii="微软雅黑" w:eastAsia="微软雅黑" w:hAnsi="微软雅黑" w:cs="微软雅黑" w:hint="eastAsia"/>
          <w:sz w:val="36"/>
          <w:szCs w:val="36"/>
        </w:rPr>
        <w:t xml:space="preserve">舆情检测系统技术参数 </w:t>
      </w:r>
    </w:p>
    <w:p w:rsidR="004D3C5E" w:rsidRDefault="004D3C5E" w:rsidP="004D3C5E">
      <w:pPr>
        <w:pStyle w:val="1"/>
        <w:numPr>
          <w:ilvl w:val="0"/>
          <w:numId w:val="5"/>
        </w:numPr>
        <w:rPr>
          <w:rFonts w:ascii="微软雅黑" w:eastAsia="微软雅黑" w:hAnsi="微软雅黑" w:cs="微软雅黑"/>
          <w:sz w:val="24"/>
          <w:szCs w:val="24"/>
        </w:rPr>
      </w:pPr>
      <w:r>
        <w:rPr>
          <w:rFonts w:ascii="微软雅黑" w:eastAsia="微软雅黑" w:hAnsi="微软雅黑" w:cs="微软雅黑" w:hint="eastAsia"/>
        </w:rPr>
        <w:t>功能参数</w:t>
      </w:r>
      <w:bookmarkEnd w:id="1"/>
    </w:p>
    <w:tbl>
      <w:tblPr>
        <w:tblW w:w="1385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674"/>
        <w:gridCol w:w="10930"/>
      </w:tblGrid>
      <w:tr w:rsidR="004D3C5E" w:rsidTr="00776DEB">
        <w:trPr>
          <w:trHeight w:val="570"/>
        </w:trPr>
        <w:tc>
          <w:tcPr>
            <w:tcW w:w="2922" w:type="dxa"/>
            <w:gridSpan w:val="2"/>
            <w:tcBorders>
              <w:bottom w:val="single" w:sz="4" w:space="0" w:color="auto"/>
            </w:tcBorders>
            <w:shd w:val="clear" w:color="auto" w:fill="C0C0C0"/>
            <w:vAlign w:val="center"/>
          </w:tcPr>
          <w:p w:rsidR="004D3C5E" w:rsidRDefault="004D3C5E" w:rsidP="00776DEB">
            <w:pPr>
              <w:widowControl/>
              <w:spacing w:line="400" w:lineRule="exact"/>
              <w:jc w:val="center"/>
              <w:rPr>
                <w:rFonts w:ascii="微软雅黑" w:eastAsia="微软雅黑" w:hAnsi="微软雅黑" w:cs="微软雅黑"/>
                <w:b/>
                <w:bCs/>
                <w:kern w:val="0"/>
                <w:sz w:val="24"/>
                <w:szCs w:val="24"/>
              </w:rPr>
            </w:pPr>
            <w:r>
              <w:rPr>
                <w:rFonts w:ascii="微软雅黑" w:eastAsia="微软雅黑" w:hAnsi="微软雅黑" w:cs="微软雅黑" w:hint="eastAsia"/>
                <w:b/>
                <w:bCs/>
                <w:kern w:val="0"/>
                <w:sz w:val="24"/>
                <w:szCs w:val="24"/>
              </w:rPr>
              <w:t>功能项</w:t>
            </w:r>
          </w:p>
        </w:tc>
        <w:tc>
          <w:tcPr>
            <w:tcW w:w="10930" w:type="dxa"/>
            <w:tcBorders>
              <w:bottom w:val="single" w:sz="4" w:space="0" w:color="auto"/>
            </w:tcBorders>
            <w:shd w:val="clear" w:color="auto" w:fill="C0C0C0"/>
            <w:vAlign w:val="center"/>
          </w:tcPr>
          <w:p w:rsidR="004D3C5E" w:rsidRDefault="004D3C5E" w:rsidP="00776DEB">
            <w:pPr>
              <w:widowControl/>
              <w:spacing w:line="400" w:lineRule="exact"/>
              <w:jc w:val="center"/>
              <w:rPr>
                <w:rFonts w:ascii="微软雅黑" w:eastAsia="微软雅黑" w:hAnsi="微软雅黑" w:cs="微软雅黑"/>
                <w:b/>
                <w:bCs/>
                <w:kern w:val="0"/>
                <w:sz w:val="24"/>
                <w:szCs w:val="24"/>
              </w:rPr>
            </w:pPr>
            <w:r>
              <w:rPr>
                <w:rFonts w:ascii="微软雅黑" w:eastAsia="微软雅黑" w:hAnsi="微软雅黑" w:cs="微软雅黑" w:hint="eastAsia"/>
                <w:b/>
                <w:bCs/>
                <w:kern w:val="0"/>
                <w:sz w:val="24"/>
                <w:szCs w:val="24"/>
              </w:rPr>
              <w:t>功能描述</w:t>
            </w:r>
          </w:p>
        </w:tc>
      </w:tr>
      <w:tr w:rsidR="004D3C5E" w:rsidTr="00776DEB">
        <w:trPr>
          <w:trHeight w:val="90"/>
        </w:trPr>
        <w:tc>
          <w:tcPr>
            <w:tcW w:w="2922" w:type="dxa"/>
            <w:gridSpan w:val="2"/>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数据采集服务</w:t>
            </w:r>
          </w:p>
        </w:tc>
        <w:tc>
          <w:tcPr>
            <w:tcW w:w="10930" w:type="dxa"/>
            <w:shd w:val="clear" w:color="auto" w:fill="FFFFFF"/>
            <w:vAlign w:val="center"/>
          </w:tcPr>
          <w:p w:rsidR="004D3C5E" w:rsidRDefault="004D3C5E" w:rsidP="004D3C5E">
            <w:pPr>
              <w:widowControl/>
              <w:numPr>
                <w:ilvl w:val="0"/>
                <w:numId w:val="6"/>
              </w:numPr>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采集能力</w:t>
            </w:r>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 xml:space="preserve">数据总量超2500亿条，每日采集去重原创信息近2亿条 </w:t>
            </w:r>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评论日采5000万+</w:t>
            </w:r>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全媒体覆盖：网媒、微博、微信、论坛、贴吧、APP、网络视频、电视、小视频、自媒体、报刊等</w:t>
            </w:r>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独立域名网站10万+</w:t>
            </w:r>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proofErr w:type="gramStart"/>
            <w:r>
              <w:rPr>
                <w:rFonts w:ascii="微软雅黑" w:eastAsia="微软雅黑" w:hAnsi="微软雅黑" w:cs="微软雅黑" w:hint="eastAsia"/>
                <w:bCs/>
                <w:kern w:val="0"/>
                <w:sz w:val="24"/>
                <w:szCs w:val="24"/>
              </w:rPr>
              <w:t>微博账号</w:t>
            </w:r>
            <w:proofErr w:type="gramEnd"/>
            <w:r>
              <w:rPr>
                <w:rFonts w:ascii="微软雅黑" w:eastAsia="微软雅黑" w:hAnsi="微软雅黑" w:cs="微软雅黑" w:hint="eastAsia"/>
                <w:bCs/>
                <w:kern w:val="0"/>
                <w:sz w:val="24"/>
                <w:szCs w:val="24"/>
              </w:rPr>
              <w:t>15亿全部采集</w:t>
            </w:r>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proofErr w:type="gramStart"/>
            <w:r>
              <w:rPr>
                <w:rFonts w:ascii="微软雅黑" w:eastAsia="微软雅黑" w:hAnsi="微软雅黑" w:cs="微软雅黑" w:hint="eastAsia"/>
                <w:bCs/>
                <w:kern w:val="0"/>
                <w:sz w:val="24"/>
                <w:szCs w:val="24"/>
              </w:rPr>
              <w:t>微信公众号</w:t>
            </w:r>
            <w:proofErr w:type="gramEnd"/>
            <w:r>
              <w:rPr>
                <w:rFonts w:ascii="微软雅黑" w:eastAsia="微软雅黑" w:hAnsi="微软雅黑" w:cs="微软雅黑" w:hint="eastAsia"/>
                <w:bCs/>
                <w:kern w:val="0"/>
                <w:sz w:val="24"/>
                <w:szCs w:val="24"/>
              </w:rPr>
              <w:t xml:space="preserve">1500万并在持续增长 </w:t>
            </w:r>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贴吧、论坛全量采集</w:t>
            </w:r>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电视频道300+，涉及栏目6000</w:t>
            </w:r>
            <w:proofErr w:type="gramStart"/>
            <w:r>
              <w:rPr>
                <w:rFonts w:ascii="微软雅黑" w:eastAsia="微软雅黑" w:hAnsi="微软雅黑" w:cs="微软雅黑" w:hint="eastAsia"/>
                <w:bCs/>
                <w:kern w:val="0"/>
                <w:sz w:val="24"/>
                <w:szCs w:val="24"/>
              </w:rPr>
              <w:t>档</w:t>
            </w:r>
            <w:proofErr w:type="gramEnd"/>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APP客户端600+</w:t>
            </w:r>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proofErr w:type="gramStart"/>
            <w:r>
              <w:rPr>
                <w:rFonts w:ascii="微软雅黑" w:eastAsia="微软雅黑" w:hAnsi="微软雅黑" w:cs="微软雅黑" w:hint="eastAsia"/>
                <w:bCs/>
                <w:kern w:val="0"/>
                <w:sz w:val="24"/>
                <w:szCs w:val="24"/>
              </w:rPr>
              <w:lastRenderedPageBreak/>
              <w:t>平媒电子版</w:t>
            </w:r>
            <w:proofErr w:type="gramEnd"/>
            <w:r>
              <w:rPr>
                <w:rFonts w:ascii="微软雅黑" w:eastAsia="微软雅黑" w:hAnsi="微软雅黑" w:cs="微软雅黑" w:hint="eastAsia"/>
                <w:bCs/>
                <w:kern w:val="0"/>
                <w:sz w:val="24"/>
                <w:szCs w:val="24"/>
              </w:rPr>
              <w:t>2000家</w:t>
            </w:r>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3200万+企业数据（工商信息、商标、专利、招聘、招投标、裁判文书、失信人）</w:t>
            </w:r>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覆盖京东、淘宝、天猫、亚马逊、一号店、当当、苏宁易购等</w:t>
            </w:r>
            <w:proofErr w:type="gramStart"/>
            <w:r>
              <w:rPr>
                <w:rFonts w:ascii="微软雅黑" w:eastAsia="微软雅黑" w:hAnsi="微软雅黑" w:cs="微软雅黑" w:hint="eastAsia"/>
                <w:bCs/>
                <w:kern w:val="0"/>
                <w:sz w:val="24"/>
                <w:szCs w:val="24"/>
              </w:rPr>
              <w:t>主流电</w:t>
            </w:r>
            <w:proofErr w:type="gramEnd"/>
            <w:r>
              <w:rPr>
                <w:rFonts w:ascii="微软雅黑" w:eastAsia="微软雅黑" w:hAnsi="微软雅黑" w:cs="微软雅黑" w:hint="eastAsia"/>
                <w:bCs/>
                <w:kern w:val="0"/>
                <w:sz w:val="24"/>
                <w:szCs w:val="24"/>
              </w:rPr>
              <w:t xml:space="preserve">商平台 </w:t>
            </w:r>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覆盖多语种境外数据（含Facebook，Twitter）</w:t>
            </w:r>
          </w:p>
          <w:p w:rsidR="004D3C5E" w:rsidRDefault="004D3C5E" w:rsidP="004D3C5E">
            <w:pPr>
              <w:widowControl/>
              <w:numPr>
                <w:ilvl w:val="0"/>
                <w:numId w:val="7"/>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支持100+种语言自动翻译（多于Google翻译），包括少数民族语言翻译（藏语、维语、蒙语、哈萨克语、朝鲜语、</w:t>
            </w:r>
            <w:proofErr w:type="gramStart"/>
            <w:r>
              <w:rPr>
                <w:rFonts w:ascii="微软雅黑" w:eastAsia="微软雅黑" w:hAnsi="微软雅黑" w:cs="微软雅黑" w:hint="eastAsia"/>
                <w:bCs/>
                <w:kern w:val="0"/>
                <w:sz w:val="24"/>
                <w:szCs w:val="24"/>
              </w:rPr>
              <w:t>壮语</w:t>
            </w:r>
            <w:proofErr w:type="gramEnd"/>
            <w:r>
              <w:rPr>
                <w:rFonts w:ascii="微软雅黑" w:eastAsia="微软雅黑" w:hAnsi="微软雅黑" w:cs="微软雅黑" w:hint="eastAsia"/>
                <w:bCs/>
                <w:kern w:val="0"/>
                <w:sz w:val="24"/>
                <w:szCs w:val="24"/>
              </w:rPr>
              <w:t>、彝语…）</w:t>
            </w:r>
          </w:p>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2、采集速度</w:t>
            </w:r>
          </w:p>
          <w:p w:rsidR="004D3C5E" w:rsidRDefault="004D3C5E" w:rsidP="004D3C5E">
            <w:pPr>
              <w:widowControl/>
              <w:numPr>
                <w:ilvl w:val="0"/>
                <w:numId w:val="8"/>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采集、分类、处理、优化，信息最快可1分钟内展现</w:t>
            </w:r>
          </w:p>
          <w:p w:rsidR="004D3C5E" w:rsidRDefault="004D3C5E" w:rsidP="004D3C5E">
            <w:pPr>
              <w:widowControl/>
              <w:numPr>
                <w:ilvl w:val="0"/>
                <w:numId w:val="8"/>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5分钟重点网站扫描,发现速度可达分钟级</w:t>
            </w:r>
          </w:p>
          <w:p w:rsidR="004D3C5E" w:rsidRDefault="004D3C5E" w:rsidP="004D3C5E">
            <w:pPr>
              <w:widowControl/>
              <w:numPr>
                <w:ilvl w:val="0"/>
                <w:numId w:val="8"/>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采集频率10秒自动更新</w:t>
            </w:r>
          </w:p>
          <w:p w:rsidR="004D3C5E" w:rsidRDefault="004D3C5E" w:rsidP="004D3C5E">
            <w:pPr>
              <w:widowControl/>
              <w:numPr>
                <w:ilvl w:val="0"/>
                <w:numId w:val="8"/>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7×24小时不间断采集</w:t>
            </w:r>
          </w:p>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3、处理能力</w:t>
            </w:r>
          </w:p>
          <w:p w:rsidR="004D3C5E" w:rsidRDefault="004D3C5E" w:rsidP="004D3C5E">
            <w:pPr>
              <w:widowControl/>
              <w:numPr>
                <w:ilvl w:val="0"/>
                <w:numId w:val="9"/>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数据处理时延不到1秒</w:t>
            </w:r>
            <w:r>
              <w:rPr>
                <w:rFonts w:ascii="微软雅黑" w:eastAsia="微软雅黑" w:hAnsi="微软雅黑" w:cs="微软雅黑" w:hint="eastAsia"/>
                <w:bCs/>
                <w:kern w:val="0"/>
                <w:sz w:val="24"/>
                <w:szCs w:val="24"/>
              </w:rPr>
              <w:tab/>
            </w:r>
            <w:r>
              <w:rPr>
                <w:rFonts w:ascii="微软雅黑" w:eastAsia="微软雅黑" w:hAnsi="微软雅黑" w:cs="微软雅黑" w:hint="eastAsia"/>
                <w:bCs/>
                <w:kern w:val="0"/>
                <w:sz w:val="24"/>
                <w:szCs w:val="24"/>
              </w:rPr>
              <w:tab/>
            </w:r>
            <w:r>
              <w:rPr>
                <w:rFonts w:ascii="微软雅黑" w:eastAsia="微软雅黑" w:hAnsi="微软雅黑" w:cs="微软雅黑" w:hint="eastAsia"/>
                <w:bCs/>
                <w:kern w:val="0"/>
                <w:sz w:val="24"/>
                <w:szCs w:val="24"/>
              </w:rPr>
              <w:tab/>
            </w:r>
          </w:p>
          <w:p w:rsidR="004D3C5E" w:rsidRDefault="004D3C5E" w:rsidP="004D3C5E">
            <w:pPr>
              <w:widowControl/>
              <w:numPr>
                <w:ilvl w:val="0"/>
                <w:numId w:val="9"/>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数据处理峰值200万文章/</w:t>
            </w:r>
            <w:proofErr w:type="gramStart"/>
            <w:r>
              <w:rPr>
                <w:rFonts w:ascii="微软雅黑" w:eastAsia="微软雅黑" w:hAnsi="微软雅黑" w:cs="微软雅黑" w:hint="eastAsia"/>
                <w:bCs/>
                <w:kern w:val="0"/>
                <w:sz w:val="24"/>
                <w:szCs w:val="24"/>
              </w:rPr>
              <w:t>分钟</w:t>
            </w:r>
            <w:r>
              <w:rPr>
                <w:rFonts w:ascii="微软雅黑" w:eastAsia="微软雅黑" w:hAnsi="微软雅黑" w:cs="微软雅黑" w:hint="eastAsia"/>
                <w:bCs/>
                <w:kern w:val="0"/>
                <w:sz w:val="24"/>
                <w:szCs w:val="24"/>
              </w:rPr>
              <w:tab/>
            </w:r>
            <w:proofErr w:type="gramEnd"/>
            <w:r>
              <w:rPr>
                <w:rFonts w:ascii="微软雅黑" w:eastAsia="微软雅黑" w:hAnsi="微软雅黑" w:cs="微软雅黑" w:hint="eastAsia"/>
                <w:bCs/>
                <w:kern w:val="0"/>
                <w:sz w:val="24"/>
                <w:szCs w:val="24"/>
              </w:rPr>
              <w:tab/>
            </w:r>
          </w:p>
          <w:p w:rsidR="004D3C5E" w:rsidRDefault="004D3C5E" w:rsidP="004D3C5E">
            <w:pPr>
              <w:widowControl/>
              <w:numPr>
                <w:ilvl w:val="0"/>
                <w:numId w:val="9"/>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设计处理能力1000万文章/</w:t>
            </w:r>
            <w:proofErr w:type="gramStart"/>
            <w:r>
              <w:rPr>
                <w:rFonts w:ascii="微软雅黑" w:eastAsia="微软雅黑" w:hAnsi="微软雅黑" w:cs="微软雅黑" w:hint="eastAsia"/>
                <w:bCs/>
                <w:kern w:val="0"/>
                <w:sz w:val="24"/>
                <w:szCs w:val="24"/>
              </w:rPr>
              <w:t>分钟</w:t>
            </w:r>
            <w:r>
              <w:rPr>
                <w:rFonts w:ascii="微软雅黑" w:eastAsia="微软雅黑" w:hAnsi="微软雅黑" w:cs="微软雅黑" w:hint="eastAsia"/>
                <w:bCs/>
                <w:kern w:val="0"/>
                <w:sz w:val="24"/>
                <w:szCs w:val="24"/>
              </w:rPr>
              <w:tab/>
            </w:r>
            <w:proofErr w:type="gramEnd"/>
            <w:r>
              <w:rPr>
                <w:rFonts w:ascii="微软雅黑" w:eastAsia="微软雅黑" w:hAnsi="微软雅黑" w:cs="微软雅黑" w:hint="eastAsia"/>
                <w:bCs/>
                <w:kern w:val="0"/>
                <w:sz w:val="24"/>
                <w:szCs w:val="24"/>
              </w:rPr>
              <w:tab/>
            </w:r>
          </w:p>
          <w:p w:rsidR="004D3C5E" w:rsidRDefault="004D3C5E" w:rsidP="004D3C5E">
            <w:pPr>
              <w:widowControl/>
              <w:numPr>
                <w:ilvl w:val="0"/>
                <w:numId w:val="9"/>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单用户专题逻辑可超过1000个词的逻辑关系</w:t>
            </w:r>
            <w:r>
              <w:rPr>
                <w:rFonts w:ascii="微软雅黑" w:eastAsia="微软雅黑" w:hAnsi="微软雅黑" w:cs="微软雅黑" w:hint="eastAsia"/>
                <w:bCs/>
                <w:kern w:val="0"/>
                <w:sz w:val="24"/>
                <w:szCs w:val="24"/>
              </w:rPr>
              <w:tab/>
            </w:r>
            <w:r>
              <w:rPr>
                <w:rFonts w:ascii="微软雅黑" w:eastAsia="微软雅黑" w:hAnsi="微软雅黑" w:cs="微软雅黑" w:hint="eastAsia"/>
                <w:bCs/>
                <w:kern w:val="0"/>
                <w:sz w:val="24"/>
                <w:szCs w:val="24"/>
              </w:rPr>
              <w:tab/>
            </w:r>
          </w:p>
          <w:p w:rsidR="004D3C5E" w:rsidRDefault="004D3C5E" w:rsidP="004D3C5E">
            <w:pPr>
              <w:widowControl/>
              <w:numPr>
                <w:ilvl w:val="0"/>
                <w:numId w:val="9"/>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重点网站99%全站信息1分钟内采集并推送，非重点网站30分钟内采集并推送</w:t>
            </w:r>
            <w:r>
              <w:rPr>
                <w:rFonts w:ascii="微软雅黑" w:eastAsia="微软雅黑" w:hAnsi="微软雅黑" w:cs="微软雅黑" w:hint="eastAsia"/>
                <w:bCs/>
                <w:kern w:val="0"/>
                <w:sz w:val="24"/>
                <w:szCs w:val="24"/>
              </w:rPr>
              <w:tab/>
            </w:r>
          </w:p>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4、分析能力</w:t>
            </w:r>
          </w:p>
          <w:p w:rsidR="004D3C5E" w:rsidRDefault="004D3C5E" w:rsidP="004D3C5E">
            <w:pPr>
              <w:widowControl/>
              <w:numPr>
                <w:ilvl w:val="0"/>
                <w:numId w:val="10"/>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全文检索查全率和查准率99%</w:t>
            </w:r>
            <w:r>
              <w:rPr>
                <w:rFonts w:ascii="微软雅黑" w:eastAsia="微软雅黑" w:hAnsi="微软雅黑" w:cs="微软雅黑" w:hint="eastAsia"/>
                <w:bCs/>
                <w:kern w:val="0"/>
                <w:sz w:val="24"/>
                <w:szCs w:val="24"/>
              </w:rPr>
              <w:tab/>
            </w:r>
            <w:r>
              <w:rPr>
                <w:rFonts w:ascii="微软雅黑" w:eastAsia="微软雅黑" w:hAnsi="微软雅黑" w:cs="微软雅黑" w:hint="eastAsia"/>
                <w:bCs/>
                <w:kern w:val="0"/>
                <w:sz w:val="24"/>
                <w:szCs w:val="24"/>
              </w:rPr>
              <w:tab/>
            </w:r>
            <w:r>
              <w:rPr>
                <w:rFonts w:ascii="微软雅黑" w:eastAsia="微软雅黑" w:hAnsi="微软雅黑" w:cs="微软雅黑" w:hint="eastAsia"/>
                <w:bCs/>
                <w:kern w:val="0"/>
                <w:sz w:val="24"/>
                <w:szCs w:val="24"/>
              </w:rPr>
              <w:tab/>
            </w:r>
          </w:p>
          <w:p w:rsidR="004D3C5E" w:rsidRDefault="004D3C5E" w:rsidP="004D3C5E">
            <w:pPr>
              <w:widowControl/>
              <w:numPr>
                <w:ilvl w:val="0"/>
                <w:numId w:val="10"/>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负面文章识别率97%</w:t>
            </w:r>
            <w:r>
              <w:rPr>
                <w:rFonts w:ascii="微软雅黑" w:eastAsia="微软雅黑" w:hAnsi="微软雅黑" w:cs="微软雅黑" w:hint="eastAsia"/>
                <w:bCs/>
                <w:kern w:val="0"/>
                <w:sz w:val="24"/>
                <w:szCs w:val="24"/>
              </w:rPr>
              <w:tab/>
            </w:r>
          </w:p>
          <w:p w:rsidR="004D3C5E" w:rsidRDefault="004D3C5E" w:rsidP="004D3C5E">
            <w:pPr>
              <w:widowControl/>
              <w:numPr>
                <w:ilvl w:val="0"/>
                <w:numId w:val="10"/>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lastRenderedPageBreak/>
              <w:t>自动预警准确率95%</w:t>
            </w:r>
            <w:r>
              <w:rPr>
                <w:rFonts w:ascii="微软雅黑" w:eastAsia="微软雅黑" w:hAnsi="微软雅黑" w:cs="微软雅黑" w:hint="eastAsia"/>
                <w:bCs/>
                <w:kern w:val="0"/>
                <w:sz w:val="24"/>
                <w:szCs w:val="24"/>
              </w:rPr>
              <w:tab/>
            </w:r>
            <w:r>
              <w:rPr>
                <w:rFonts w:ascii="微软雅黑" w:eastAsia="微软雅黑" w:hAnsi="微软雅黑" w:cs="微软雅黑" w:hint="eastAsia"/>
                <w:bCs/>
                <w:kern w:val="0"/>
                <w:sz w:val="24"/>
                <w:szCs w:val="24"/>
              </w:rPr>
              <w:tab/>
            </w:r>
            <w:r>
              <w:rPr>
                <w:rFonts w:ascii="微软雅黑" w:eastAsia="微软雅黑" w:hAnsi="微软雅黑" w:cs="微软雅黑" w:hint="eastAsia"/>
                <w:bCs/>
                <w:kern w:val="0"/>
                <w:sz w:val="24"/>
                <w:szCs w:val="24"/>
              </w:rPr>
              <w:tab/>
            </w:r>
          </w:p>
          <w:p w:rsidR="004D3C5E" w:rsidRDefault="004D3C5E" w:rsidP="004D3C5E">
            <w:pPr>
              <w:widowControl/>
              <w:numPr>
                <w:ilvl w:val="0"/>
                <w:numId w:val="10"/>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关键词和摘要的准确率大于80%</w:t>
            </w:r>
          </w:p>
          <w:p w:rsidR="004D3C5E" w:rsidRDefault="004D3C5E" w:rsidP="004D3C5E">
            <w:pPr>
              <w:widowControl/>
              <w:numPr>
                <w:ilvl w:val="0"/>
                <w:numId w:val="10"/>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溯源分析和传播途径分析的正确率大于85%</w:t>
            </w:r>
            <w:r>
              <w:rPr>
                <w:rFonts w:ascii="微软雅黑" w:eastAsia="微软雅黑" w:hAnsi="微软雅黑" w:cs="微软雅黑" w:hint="eastAsia"/>
                <w:bCs/>
                <w:kern w:val="0"/>
                <w:sz w:val="24"/>
                <w:szCs w:val="24"/>
              </w:rPr>
              <w:tab/>
            </w:r>
            <w:r>
              <w:rPr>
                <w:rFonts w:ascii="微软雅黑" w:eastAsia="微软雅黑" w:hAnsi="微软雅黑" w:cs="微软雅黑" w:hint="eastAsia"/>
                <w:bCs/>
                <w:kern w:val="0"/>
                <w:sz w:val="24"/>
                <w:szCs w:val="24"/>
              </w:rPr>
              <w:tab/>
            </w:r>
          </w:p>
          <w:p w:rsidR="004D3C5E" w:rsidRDefault="004D3C5E" w:rsidP="004D3C5E">
            <w:pPr>
              <w:widowControl/>
              <w:numPr>
                <w:ilvl w:val="0"/>
                <w:numId w:val="10"/>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舆情话题演化分析的正确率大于75%</w:t>
            </w:r>
            <w:r>
              <w:rPr>
                <w:rFonts w:ascii="微软雅黑" w:eastAsia="微软雅黑" w:hAnsi="微软雅黑" w:cs="微软雅黑" w:hint="eastAsia"/>
                <w:bCs/>
                <w:kern w:val="0"/>
                <w:sz w:val="24"/>
                <w:szCs w:val="24"/>
              </w:rPr>
              <w:tab/>
            </w:r>
            <w:r>
              <w:rPr>
                <w:rFonts w:ascii="微软雅黑" w:eastAsia="微软雅黑" w:hAnsi="微软雅黑" w:cs="微软雅黑" w:hint="eastAsia"/>
                <w:bCs/>
                <w:kern w:val="0"/>
                <w:sz w:val="24"/>
                <w:szCs w:val="24"/>
              </w:rPr>
              <w:tab/>
            </w:r>
            <w:r>
              <w:rPr>
                <w:rFonts w:ascii="微软雅黑" w:eastAsia="微软雅黑" w:hAnsi="微软雅黑" w:cs="微软雅黑" w:hint="eastAsia"/>
                <w:bCs/>
                <w:kern w:val="0"/>
                <w:sz w:val="24"/>
                <w:szCs w:val="24"/>
              </w:rPr>
              <w:tab/>
            </w:r>
          </w:p>
          <w:p w:rsidR="004D3C5E" w:rsidRDefault="004D3C5E" w:rsidP="004D3C5E">
            <w:pPr>
              <w:widowControl/>
              <w:numPr>
                <w:ilvl w:val="0"/>
                <w:numId w:val="10"/>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垃圾、小说、广告等识别率超过90%</w:t>
            </w:r>
            <w:r>
              <w:rPr>
                <w:rFonts w:ascii="微软雅黑" w:eastAsia="微软雅黑" w:hAnsi="微软雅黑" w:cs="微软雅黑" w:hint="eastAsia"/>
                <w:bCs/>
                <w:kern w:val="0"/>
                <w:sz w:val="24"/>
                <w:szCs w:val="24"/>
              </w:rPr>
              <w:tab/>
            </w:r>
          </w:p>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5、响应速度</w:t>
            </w:r>
          </w:p>
          <w:p w:rsidR="004D3C5E" w:rsidRDefault="004D3C5E" w:rsidP="004D3C5E">
            <w:pPr>
              <w:widowControl/>
              <w:numPr>
                <w:ilvl w:val="0"/>
                <w:numId w:val="11"/>
              </w:numPr>
              <w:spacing w:line="400" w:lineRule="exact"/>
              <w:ind w:left="0" w:firstLine="420"/>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支持同时在线人数百万人，每秒能响应 2000个并发请求</w:t>
            </w:r>
            <w:r>
              <w:rPr>
                <w:rFonts w:ascii="微软雅黑" w:eastAsia="微软雅黑" w:hAnsi="微软雅黑" w:cs="微软雅黑" w:hint="eastAsia"/>
                <w:bCs/>
                <w:kern w:val="0"/>
                <w:sz w:val="24"/>
                <w:szCs w:val="24"/>
              </w:rPr>
              <w:tab/>
            </w:r>
            <w:r>
              <w:rPr>
                <w:rFonts w:ascii="微软雅黑" w:eastAsia="微软雅黑" w:hAnsi="微软雅黑" w:cs="微软雅黑" w:hint="eastAsia"/>
                <w:bCs/>
                <w:kern w:val="0"/>
                <w:sz w:val="24"/>
                <w:szCs w:val="24"/>
              </w:rPr>
              <w:tab/>
            </w:r>
            <w:r>
              <w:rPr>
                <w:rFonts w:ascii="微软雅黑" w:eastAsia="微软雅黑" w:hAnsi="微软雅黑" w:cs="微软雅黑" w:hint="eastAsia"/>
                <w:bCs/>
                <w:kern w:val="0"/>
                <w:sz w:val="24"/>
                <w:szCs w:val="24"/>
              </w:rPr>
              <w:tab/>
            </w:r>
          </w:p>
          <w:p w:rsidR="004D3C5E" w:rsidRDefault="004D3C5E" w:rsidP="004D3C5E">
            <w:pPr>
              <w:widowControl/>
              <w:numPr>
                <w:ilvl w:val="0"/>
                <w:numId w:val="11"/>
              </w:numPr>
              <w:spacing w:line="400" w:lineRule="exact"/>
              <w:ind w:left="0" w:firstLine="420"/>
              <w:jc w:val="left"/>
              <w:rPr>
                <w:rFonts w:ascii="微软雅黑" w:eastAsia="微软雅黑" w:hAnsi="微软雅黑" w:cs="微软雅黑"/>
                <w:bCs/>
                <w:sz w:val="24"/>
                <w:szCs w:val="24"/>
              </w:rPr>
            </w:pPr>
            <w:r>
              <w:rPr>
                <w:rFonts w:ascii="微软雅黑" w:eastAsia="微软雅黑" w:hAnsi="微软雅黑" w:cs="微软雅黑" w:hint="eastAsia"/>
                <w:bCs/>
                <w:kern w:val="0"/>
                <w:sz w:val="24"/>
                <w:szCs w:val="24"/>
              </w:rPr>
              <w:t>原始数据浏览、智能检索、分析结果查看等功能的系统响应时间在 1 秒钟以内</w:t>
            </w:r>
          </w:p>
          <w:p w:rsidR="004D3C5E" w:rsidRDefault="004D3C5E" w:rsidP="004D3C5E">
            <w:pPr>
              <w:widowControl/>
              <w:numPr>
                <w:ilvl w:val="0"/>
                <w:numId w:val="11"/>
              </w:numPr>
              <w:spacing w:line="400" w:lineRule="exact"/>
              <w:ind w:left="0" w:firstLine="420"/>
              <w:jc w:val="left"/>
              <w:rPr>
                <w:rFonts w:ascii="微软雅黑" w:eastAsia="微软雅黑" w:hAnsi="微软雅黑" w:cs="微软雅黑"/>
                <w:bCs/>
                <w:sz w:val="24"/>
                <w:szCs w:val="24"/>
              </w:rPr>
            </w:pPr>
            <w:r>
              <w:rPr>
                <w:rFonts w:ascii="微软雅黑" w:eastAsia="微软雅黑" w:hAnsi="微软雅黑" w:cs="微软雅黑" w:hint="eastAsia"/>
                <w:bCs/>
                <w:kern w:val="0"/>
                <w:sz w:val="24"/>
                <w:szCs w:val="24"/>
              </w:rPr>
              <w:t>对数据的插入、修改操作的响应时间小于1 秒</w:t>
            </w:r>
            <w:r>
              <w:rPr>
                <w:rFonts w:ascii="微软雅黑" w:eastAsia="微软雅黑" w:hAnsi="微软雅黑" w:cs="微软雅黑" w:hint="eastAsia"/>
                <w:bCs/>
                <w:kern w:val="0"/>
                <w:sz w:val="24"/>
                <w:szCs w:val="24"/>
              </w:rPr>
              <w:tab/>
            </w:r>
          </w:p>
        </w:tc>
      </w:tr>
      <w:tr w:rsidR="004D3C5E" w:rsidTr="00776DEB">
        <w:trPr>
          <w:trHeight w:val="90"/>
        </w:trPr>
        <w:tc>
          <w:tcPr>
            <w:tcW w:w="1248" w:type="dxa"/>
            <w:vMerge w:val="restart"/>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lastRenderedPageBreak/>
              <w:t>舆情监测</w:t>
            </w: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文本监测</w:t>
            </w:r>
          </w:p>
        </w:tc>
        <w:tc>
          <w:tcPr>
            <w:tcW w:w="10930" w:type="dxa"/>
            <w:shd w:val="clear" w:color="auto" w:fill="FFFFFF"/>
            <w:vAlign w:val="center"/>
          </w:tcPr>
          <w:p w:rsidR="004D3C5E" w:rsidRDefault="004D3C5E" w:rsidP="004D3C5E">
            <w:pPr>
              <w:widowControl/>
              <w:numPr>
                <w:ilvl w:val="0"/>
                <w:numId w:val="12"/>
              </w:numPr>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提供关键词匹配采集服务，属地范围内关键词数量不限。</w:t>
            </w:r>
          </w:p>
          <w:p w:rsidR="004D3C5E" w:rsidRDefault="004D3C5E" w:rsidP="004D3C5E">
            <w:pPr>
              <w:widowControl/>
              <w:numPr>
                <w:ilvl w:val="0"/>
                <w:numId w:val="12"/>
              </w:numPr>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监测配置提供行业词模型选择，支持标签订阅</w:t>
            </w:r>
          </w:p>
          <w:p w:rsidR="004D3C5E" w:rsidRDefault="004D3C5E" w:rsidP="004D3C5E">
            <w:pPr>
              <w:widowControl/>
              <w:numPr>
                <w:ilvl w:val="0"/>
                <w:numId w:val="12"/>
              </w:numPr>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支持指定域名、频道、作者的定向监测</w:t>
            </w:r>
          </w:p>
          <w:p w:rsidR="004D3C5E" w:rsidRDefault="004D3C5E" w:rsidP="004D3C5E">
            <w:pPr>
              <w:widowControl/>
              <w:numPr>
                <w:ilvl w:val="0"/>
                <w:numId w:val="12"/>
              </w:numPr>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提供评论采集，如：微博、贴吧、论坛、</w:t>
            </w:r>
            <w:proofErr w:type="gramStart"/>
            <w:r>
              <w:rPr>
                <w:rFonts w:ascii="微软雅黑" w:eastAsia="微软雅黑" w:hAnsi="微软雅黑" w:cs="微软雅黑" w:hint="eastAsia"/>
                <w:bCs/>
                <w:kern w:val="0"/>
                <w:sz w:val="24"/>
                <w:szCs w:val="24"/>
              </w:rPr>
              <w:t>网媒等</w:t>
            </w:r>
            <w:proofErr w:type="gramEnd"/>
          </w:p>
          <w:p w:rsidR="004D3C5E" w:rsidRPr="004D3C5E" w:rsidRDefault="004D3C5E" w:rsidP="004D3C5E">
            <w:pPr>
              <w:widowControl/>
              <w:numPr>
                <w:ilvl w:val="0"/>
                <w:numId w:val="12"/>
              </w:numPr>
              <w:spacing w:line="400" w:lineRule="exact"/>
              <w:jc w:val="left"/>
              <w:rPr>
                <w:rFonts w:ascii="微软雅黑" w:eastAsia="微软雅黑" w:hAnsi="微软雅黑" w:cs="微软雅黑"/>
                <w:bCs/>
                <w:kern w:val="0"/>
                <w:sz w:val="24"/>
                <w:szCs w:val="24"/>
              </w:rPr>
            </w:pPr>
            <w:r w:rsidRPr="004D3C5E">
              <w:rPr>
                <w:rFonts w:ascii="微软雅黑" w:eastAsia="微软雅黑" w:hAnsi="微软雅黑" w:cs="微软雅黑" w:hint="eastAsia"/>
                <w:bCs/>
                <w:kern w:val="0"/>
                <w:sz w:val="24"/>
                <w:szCs w:val="24"/>
              </w:rPr>
              <w:t>提供对新闻、</w:t>
            </w:r>
            <w:proofErr w:type="gramStart"/>
            <w:r w:rsidRPr="004D3C5E">
              <w:rPr>
                <w:rFonts w:ascii="微软雅黑" w:eastAsia="微软雅黑" w:hAnsi="微软雅黑" w:cs="微软雅黑" w:hint="eastAsia"/>
                <w:bCs/>
                <w:kern w:val="0"/>
                <w:sz w:val="24"/>
                <w:szCs w:val="24"/>
              </w:rPr>
              <w:t>微博信息</w:t>
            </w:r>
            <w:proofErr w:type="gramEnd"/>
            <w:r w:rsidRPr="004D3C5E">
              <w:rPr>
                <w:rFonts w:ascii="微软雅黑" w:eastAsia="微软雅黑" w:hAnsi="微软雅黑" w:cs="微软雅黑" w:hint="eastAsia"/>
                <w:bCs/>
                <w:kern w:val="0"/>
                <w:sz w:val="24"/>
                <w:szCs w:val="24"/>
              </w:rPr>
              <w:t>的一键溯源（可追溯首发、传播路径、关键传播节点、传播趋势等）</w:t>
            </w:r>
          </w:p>
          <w:p w:rsidR="004D3C5E" w:rsidRPr="004D3C5E" w:rsidRDefault="004D3C5E" w:rsidP="004D3C5E">
            <w:pPr>
              <w:widowControl/>
              <w:numPr>
                <w:ilvl w:val="0"/>
                <w:numId w:val="12"/>
              </w:numPr>
              <w:spacing w:line="400" w:lineRule="exact"/>
              <w:jc w:val="left"/>
              <w:rPr>
                <w:rFonts w:ascii="微软雅黑" w:eastAsia="微软雅黑" w:hAnsi="微软雅黑" w:cs="微软雅黑"/>
                <w:bCs/>
                <w:kern w:val="0"/>
                <w:sz w:val="24"/>
                <w:szCs w:val="24"/>
              </w:rPr>
            </w:pPr>
            <w:proofErr w:type="gramStart"/>
            <w:r w:rsidRPr="004D3C5E">
              <w:rPr>
                <w:rFonts w:ascii="微软雅黑" w:eastAsia="微软雅黑" w:hAnsi="微软雅黑" w:cs="微软雅黑" w:hint="eastAsia"/>
                <w:bCs/>
                <w:kern w:val="0"/>
                <w:sz w:val="24"/>
                <w:szCs w:val="24"/>
              </w:rPr>
              <w:t>提供微博失效</w:t>
            </w:r>
            <w:proofErr w:type="gramEnd"/>
            <w:r w:rsidRPr="004D3C5E">
              <w:rPr>
                <w:rFonts w:ascii="微软雅黑" w:eastAsia="微软雅黑" w:hAnsi="微软雅黑" w:cs="微软雅黑" w:hint="eastAsia"/>
                <w:bCs/>
                <w:kern w:val="0"/>
                <w:sz w:val="24"/>
                <w:szCs w:val="24"/>
              </w:rPr>
              <w:t>信息检测</w:t>
            </w:r>
          </w:p>
          <w:p w:rsidR="004D3C5E" w:rsidRPr="004D3C5E" w:rsidRDefault="004D3C5E" w:rsidP="004D3C5E">
            <w:pPr>
              <w:widowControl/>
              <w:numPr>
                <w:ilvl w:val="0"/>
                <w:numId w:val="12"/>
              </w:numPr>
              <w:spacing w:line="400" w:lineRule="exact"/>
              <w:jc w:val="left"/>
              <w:rPr>
                <w:rFonts w:ascii="微软雅黑" w:eastAsia="微软雅黑" w:hAnsi="微软雅黑" w:cs="微软雅黑"/>
                <w:bCs/>
                <w:kern w:val="0"/>
                <w:sz w:val="24"/>
                <w:szCs w:val="24"/>
              </w:rPr>
            </w:pPr>
            <w:r w:rsidRPr="004D3C5E">
              <w:rPr>
                <w:rFonts w:ascii="微软雅黑" w:eastAsia="微软雅黑" w:hAnsi="微软雅黑" w:cs="微软雅黑" w:hint="eastAsia"/>
                <w:bCs/>
                <w:kern w:val="0"/>
                <w:sz w:val="24"/>
                <w:szCs w:val="24"/>
              </w:rPr>
              <w:t>重要信息，提供区块链存证取证服务</w:t>
            </w:r>
          </w:p>
          <w:p w:rsidR="004D3C5E" w:rsidRDefault="004D3C5E" w:rsidP="004D3C5E">
            <w:pPr>
              <w:widowControl/>
              <w:numPr>
                <w:ilvl w:val="0"/>
                <w:numId w:val="12"/>
              </w:numPr>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提供通过</w:t>
            </w:r>
            <w:proofErr w:type="gramStart"/>
            <w:r>
              <w:rPr>
                <w:rFonts w:ascii="微软雅黑" w:eastAsia="微软雅黑" w:hAnsi="微软雅黑" w:cs="微软雅黑" w:hint="eastAsia"/>
                <w:bCs/>
                <w:kern w:val="0"/>
                <w:sz w:val="24"/>
                <w:szCs w:val="24"/>
              </w:rPr>
              <w:t>微信公众</w:t>
            </w:r>
            <w:proofErr w:type="gramEnd"/>
            <w:r>
              <w:rPr>
                <w:rFonts w:ascii="微软雅黑" w:eastAsia="微软雅黑" w:hAnsi="微软雅黑" w:cs="微软雅黑" w:hint="eastAsia"/>
                <w:bCs/>
                <w:kern w:val="0"/>
                <w:sz w:val="24"/>
                <w:szCs w:val="24"/>
              </w:rPr>
              <w:t>号码推送舆情信息服务，至少支持10人同时接收</w:t>
            </w:r>
          </w:p>
        </w:tc>
      </w:tr>
      <w:tr w:rsidR="004D3C5E" w:rsidTr="00776DEB">
        <w:trPr>
          <w:trHeight w:val="381"/>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图片监测</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sidRPr="004D3C5E">
              <w:rPr>
                <w:rFonts w:ascii="微软雅黑" w:eastAsia="微软雅黑" w:hAnsi="微软雅黑" w:cs="微软雅黑" w:hint="eastAsia"/>
                <w:bCs/>
                <w:kern w:val="0"/>
                <w:sz w:val="24"/>
                <w:szCs w:val="24"/>
              </w:rPr>
              <w:t>支持图片OCR识别，如电商图文、广告图文、横幅、宣传资料、拍照资料，街景文字等，印刷体识别平均准确率 95% 以上。</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vMerge w:val="restart"/>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视频监测</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
                <w:bCs/>
                <w:kern w:val="0"/>
                <w:sz w:val="24"/>
                <w:szCs w:val="24"/>
              </w:rPr>
            </w:pPr>
            <w:r>
              <w:rPr>
                <w:rFonts w:ascii="微软雅黑" w:eastAsia="微软雅黑" w:hAnsi="微软雅黑" w:cs="微软雅黑" w:hint="eastAsia"/>
                <w:b/>
                <w:bCs/>
                <w:kern w:val="0"/>
                <w:sz w:val="24"/>
                <w:szCs w:val="24"/>
              </w:rPr>
              <w:t>电视监测</w:t>
            </w:r>
          </w:p>
          <w:p w:rsidR="004D3C5E" w:rsidRDefault="004D3C5E" w:rsidP="00776DEB">
            <w:pPr>
              <w:widowControl/>
              <w:spacing w:line="400" w:lineRule="exact"/>
              <w:ind w:firstLineChars="200" w:firstLine="480"/>
              <w:jc w:val="left"/>
              <w:rPr>
                <w:rFonts w:ascii="微软雅黑" w:eastAsia="微软雅黑" w:hAnsi="微软雅黑" w:cs="微软雅黑"/>
                <w:kern w:val="0"/>
                <w:sz w:val="24"/>
                <w:szCs w:val="24"/>
              </w:rPr>
            </w:pPr>
            <w:r w:rsidRPr="004D3C5E">
              <w:rPr>
                <w:rFonts w:ascii="微软雅黑" w:eastAsia="微软雅黑" w:hAnsi="微软雅黑" w:cs="微软雅黑" w:hint="eastAsia"/>
                <w:kern w:val="0"/>
                <w:sz w:val="24"/>
                <w:szCs w:val="24"/>
              </w:rPr>
              <w:lastRenderedPageBreak/>
              <w:t>收录全球300套电视节目、超过6000</w:t>
            </w:r>
            <w:proofErr w:type="gramStart"/>
            <w:r w:rsidRPr="004D3C5E">
              <w:rPr>
                <w:rFonts w:ascii="微软雅黑" w:eastAsia="微软雅黑" w:hAnsi="微软雅黑" w:cs="微软雅黑" w:hint="eastAsia"/>
                <w:kern w:val="0"/>
                <w:sz w:val="24"/>
                <w:szCs w:val="24"/>
              </w:rPr>
              <w:t>档</w:t>
            </w:r>
            <w:proofErr w:type="gramEnd"/>
            <w:r w:rsidRPr="004D3C5E">
              <w:rPr>
                <w:rFonts w:ascii="微软雅黑" w:eastAsia="微软雅黑" w:hAnsi="微软雅黑" w:cs="微软雅黑" w:hint="eastAsia"/>
                <w:kern w:val="0"/>
                <w:sz w:val="24"/>
                <w:szCs w:val="24"/>
              </w:rPr>
              <w:t>电视栏目，日均30000条节目数据；从电视播出后，最快10分钟的时间即可被浏览和搜索到。</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
                <w:bCs/>
                <w:kern w:val="0"/>
                <w:sz w:val="24"/>
                <w:szCs w:val="24"/>
              </w:rPr>
            </w:pPr>
            <w:r>
              <w:rPr>
                <w:rFonts w:ascii="微软雅黑" w:eastAsia="微软雅黑" w:hAnsi="微软雅黑" w:cs="微软雅黑" w:hint="eastAsia"/>
                <w:b/>
                <w:bCs/>
                <w:kern w:val="0"/>
                <w:sz w:val="24"/>
                <w:szCs w:val="24"/>
              </w:rPr>
              <w:t>小视频监测</w:t>
            </w:r>
          </w:p>
          <w:p w:rsidR="004D3C5E" w:rsidRPr="004D3C5E" w:rsidRDefault="004D3C5E" w:rsidP="00776DEB">
            <w:pPr>
              <w:widowControl/>
              <w:spacing w:line="400" w:lineRule="exact"/>
              <w:ind w:firstLineChars="200" w:firstLine="480"/>
              <w:jc w:val="left"/>
              <w:rPr>
                <w:rFonts w:ascii="微软雅黑" w:eastAsia="微软雅黑" w:hAnsi="微软雅黑" w:cs="微软雅黑"/>
                <w:kern w:val="0"/>
                <w:sz w:val="24"/>
                <w:szCs w:val="24"/>
              </w:rPr>
            </w:pPr>
            <w:r w:rsidRPr="004D3C5E">
              <w:rPr>
                <w:rFonts w:ascii="微软雅黑" w:eastAsia="微软雅黑" w:hAnsi="微软雅黑" w:cs="微软雅黑" w:hint="eastAsia"/>
                <w:kern w:val="0"/>
                <w:sz w:val="24"/>
                <w:szCs w:val="24"/>
              </w:rPr>
              <w:t>提供小视频原发内容及评论的监测、预警、搜索、分析、</w:t>
            </w:r>
            <w:proofErr w:type="gramStart"/>
            <w:r w:rsidRPr="004D3C5E">
              <w:rPr>
                <w:rFonts w:ascii="微软雅黑" w:eastAsia="微软雅黑" w:hAnsi="微软雅黑" w:cs="微软雅黑" w:hint="eastAsia"/>
                <w:kern w:val="0"/>
                <w:sz w:val="24"/>
                <w:szCs w:val="24"/>
              </w:rPr>
              <w:t>研判等</w:t>
            </w:r>
            <w:proofErr w:type="gramEnd"/>
            <w:r w:rsidRPr="004D3C5E">
              <w:rPr>
                <w:rFonts w:ascii="微软雅黑" w:eastAsia="微软雅黑" w:hAnsi="微软雅黑" w:cs="微软雅黑" w:hint="eastAsia"/>
                <w:kern w:val="0"/>
                <w:sz w:val="24"/>
                <w:szCs w:val="24"/>
              </w:rPr>
              <w:t>服务</w:t>
            </w:r>
          </w:p>
          <w:p w:rsidR="004D3C5E" w:rsidRPr="004D3C5E" w:rsidRDefault="004D3C5E" w:rsidP="00776DEB">
            <w:pPr>
              <w:widowControl/>
              <w:spacing w:line="400" w:lineRule="exact"/>
              <w:ind w:firstLineChars="200" w:firstLine="480"/>
              <w:jc w:val="left"/>
              <w:rPr>
                <w:rFonts w:ascii="微软雅黑" w:eastAsia="微软雅黑" w:hAnsi="微软雅黑" w:cs="微软雅黑"/>
                <w:kern w:val="0"/>
                <w:sz w:val="24"/>
                <w:szCs w:val="24"/>
              </w:rPr>
            </w:pPr>
            <w:r w:rsidRPr="004D3C5E">
              <w:rPr>
                <w:rFonts w:ascii="微软雅黑" w:eastAsia="微软雅黑" w:hAnsi="微软雅黑" w:cs="微软雅黑" w:hint="eastAsia"/>
                <w:kern w:val="0"/>
                <w:sz w:val="24"/>
                <w:szCs w:val="24"/>
              </w:rPr>
              <w:t>支持火山、西瓜、秒拍、快手、抖音、全民小视频、</w:t>
            </w:r>
            <w:proofErr w:type="gramStart"/>
            <w:r w:rsidRPr="004D3C5E">
              <w:rPr>
                <w:rFonts w:ascii="微软雅黑" w:eastAsia="微软雅黑" w:hAnsi="微软雅黑" w:cs="微软雅黑" w:hint="eastAsia"/>
                <w:kern w:val="0"/>
                <w:sz w:val="24"/>
                <w:szCs w:val="24"/>
              </w:rPr>
              <w:t>哔</w:t>
            </w:r>
            <w:proofErr w:type="gramEnd"/>
            <w:r w:rsidRPr="004D3C5E">
              <w:rPr>
                <w:rFonts w:ascii="微软雅黑" w:eastAsia="微软雅黑" w:hAnsi="微软雅黑" w:cs="微软雅黑" w:hint="eastAsia"/>
                <w:kern w:val="0"/>
                <w:sz w:val="24"/>
                <w:szCs w:val="24"/>
              </w:rPr>
              <w:t>哩</w:t>
            </w:r>
            <w:proofErr w:type="gramStart"/>
            <w:r w:rsidRPr="004D3C5E">
              <w:rPr>
                <w:rFonts w:ascii="微软雅黑" w:eastAsia="微软雅黑" w:hAnsi="微软雅黑" w:cs="微软雅黑" w:hint="eastAsia"/>
                <w:kern w:val="0"/>
                <w:sz w:val="24"/>
                <w:szCs w:val="24"/>
              </w:rPr>
              <w:t>哔</w:t>
            </w:r>
            <w:proofErr w:type="gramEnd"/>
            <w:r w:rsidRPr="004D3C5E">
              <w:rPr>
                <w:rFonts w:ascii="微软雅黑" w:eastAsia="微软雅黑" w:hAnsi="微软雅黑" w:cs="微软雅黑" w:hint="eastAsia"/>
                <w:kern w:val="0"/>
                <w:sz w:val="24"/>
                <w:szCs w:val="24"/>
              </w:rPr>
              <w:t>哩、</w:t>
            </w:r>
            <w:proofErr w:type="gramStart"/>
            <w:r w:rsidRPr="004D3C5E">
              <w:rPr>
                <w:rFonts w:ascii="微软雅黑" w:eastAsia="微软雅黑" w:hAnsi="微软雅黑" w:cs="微软雅黑" w:hint="eastAsia"/>
                <w:kern w:val="0"/>
                <w:sz w:val="24"/>
                <w:szCs w:val="24"/>
              </w:rPr>
              <w:t>美拍等</w:t>
            </w:r>
            <w:proofErr w:type="gramEnd"/>
            <w:r w:rsidRPr="004D3C5E">
              <w:rPr>
                <w:rFonts w:ascii="微软雅黑" w:eastAsia="微软雅黑" w:hAnsi="微软雅黑" w:cs="微软雅黑" w:hint="eastAsia"/>
                <w:kern w:val="0"/>
                <w:sz w:val="24"/>
                <w:szCs w:val="24"/>
              </w:rPr>
              <w:t>主流平台</w:t>
            </w:r>
          </w:p>
          <w:p w:rsidR="004D3C5E" w:rsidRDefault="004D3C5E" w:rsidP="00776DEB">
            <w:pPr>
              <w:widowControl/>
              <w:spacing w:line="400" w:lineRule="exact"/>
              <w:ind w:firstLineChars="200" w:firstLine="480"/>
              <w:jc w:val="left"/>
              <w:rPr>
                <w:rFonts w:ascii="微软雅黑" w:hAnsi="微软雅黑" w:cs="微软雅黑"/>
                <w:kern w:val="0"/>
                <w:sz w:val="24"/>
                <w:szCs w:val="24"/>
              </w:rPr>
            </w:pPr>
            <w:r w:rsidRPr="004D3C5E">
              <w:rPr>
                <w:rFonts w:ascii="微软雅黑" w:eastAsia="微软雅黑" w:hAnsi="微软雅黑" w:cs="微软雅黑" w:hint="eastAsia"/>
                <w:kern w:val="0"/>
                <w:sz w:val="24"/>
                <w:szCs w:val="24"/>
              </w:rPr>
              <w:t>数据主要通过关键词与视频标题或简介匹配的方式获取</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b/>
                <w:bCs/>
                <w:kern w:val="0"/>
                <w:sz w:val="24"/>
                <w:szCs w:val="24"/>
              </w:rPr>
              <w:t>网络视频监测</w:t>
            </w:r>
            <w:r>
              <w:rPr>
                <w:rFonts w:ascii="微软雅黑" w:eastAsia="微软雅黑" w:hAnsi="微软雅黑" w:cs="微软雅黑" w:hint="eastAsia"/>
                <w:kern w:val="0"/>
                <w:sz w:val="24"/>
                <w:szCs w:val="24"/>
              </w:rPr>
              <w:t>：支持内容中含视频的信息监测</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境外监测</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支持Twitter、</w:t>
            </w:r>
            <w:proofErr w:type="spellStart"/>
            <w:r>
              <w:rPr>
                <w:rFonts w:ascii="微软雅黑" w:eastAsia="微软雅黑" w:hAnsi="微软雅黑" w:cs="微软雅黑" w:hint="eastAsia"/>
                <w:kern w:val="0"/>
                <w:sz w:val="24"/>
                <w:szCs w:val="24"/>
              </w:rPr>
              <w:t>facebook</w:t>
            </w:r>
            <w:proofErr w:type="spellEnd"/>
            <w:r>
              <w:rPr>
                <w:rFonts w:ascii="微软雅黑" w:eastAsia="微软雅黑" w:hAnsi="微软雅黑" w:cs="微软雅黑" w:hint="eastAsia"/>
                <w:kern w:val="0"/>
                <w:sz w:val="24"/>
                <w:szCs w:val="24"/>
              </w:rPr>
              <w:t>等境外信息监测，提供指定站点、作者的定向采集，支持境外跳转</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属地媒体监测</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支持通过标签订阅形式自主选择属地问政、属地论坛、</w:t>
            </w:r>
            <w:proofErr w:type="gramStart"/>
            <w:r>
              <w:rPr>
                <w:rFonts w:ascii="微软雅黑" w:eastAsia="微软雅黑" w:hAnsi="微软雅黑" w:cs="微软雅黑" w:hint="eastAsia"/>
                <w:kern w:val="0"/>
                <w:sz w:val="24"/>
                <w:szCs w:val="24"/>
              </w:rPr>
              <w:t>人民网</w:t>
            </w:r>
            <w:proofErr w:type="gramEnd"/>
            <w:r>
              <w:rPr>
                <w:rFonts w:ascii="微软雅黑" w:eastAsia="微软雅黑" w:hAnsi="微软雅黑" w:cs="微软雅黑" w:hint="eastAsia"/>
                <w:kern w:val="0"/>
                <w:sz w:val="24"/>
                <w:szCs w:val="24"/>
              </w:rPr>
              <w:t>地方留言板等属地媒体监测</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地域舆情</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提供属地全域信息监测</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情报监测</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提供具有专</w:t>
            </w:r>
            <w:proofErr w:type="gramStart"/>
            <w:r>
              <w:rPr>
                <w:rFonts w:ascii="微软雅黑" w:eastAsia="微软雅黑" w:hAnsi="微软雅黑" w:cs="微软雅黑" w:hint="eastAsia"/>
                <w:kern w:val="0"/>
                <w:sz w:val="24"/>
                <w:szCs w:val="24"/>
              </w:rPr>
              <w:t>属客户</w:t>
            </w:r>
            <w:proofErr w:type="gramEnd"/>
            <w:r>
              <w:rPr>
                <w:rFonts w:ascii="微软雅黑" w:eastAsia="微软雅黑" w:hAnsi="微软雅黑" w:cs="微软雅黑" w:hint="eastAsia"/>
                <w:kern w:val="0"/>
                <w:sz w:val="24"/>
                <w:szCs w:val="24"/>
              </w:rPr>
              <w:t>行业特性的情报分类舆情信息</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重点人监测</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支持属地重点人的定向监测</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roofErr w:type="gramStart"/>
            <w:r>
              <w:rPr>
                <w:rFonts w:ascii="微软雅黑" w:eastAsia="微软雅黑" w:hAnsi="微软雅黑" w:cs="微软雅黑" w:hint="eastAsia"/>
                <w:bCs/>
                <w:kern w:val="0"/>
                <w:sz w:val="24"/>
                <w:szCs w:val="24"/>
              </w:rPr>
              <w:t>微信群</w:t>
            </w:r>
            <w:proofErr w:type="gramEnd"/>
            <w:r>
              <w:rPr>
                <w:rFonts w:ascii="微软雅黑" w:eastAsia="微软雅黑" w:hAnsi="微软雅黑" w:cs="微软雅黑" w:hint="eastAsia"/>
                <w:bCs/>
                <w:kern w:val="0"/>
                <w:sz w:val="24"/>
                <w:szCs w:val="24"/>
              </w:rPr>
              <w:t>监测</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通过微信号入</w:t>
            </w:r>
            <w:proofErr w:type="gramStart"/>
            <w:r>
              <w:rPr>
                <w:rFonts w:ascii="微软雅黑" w:eastAsia="微软雅黑" w:hAnsi="微软雅黑" w:cs="微软雅黑" w:hint="eastAsia"/>
                <w:kern w:val="0"/>
                <w:sz w:val="24"/>
                <w:szCs w:val="24"/>
              </w:rPr>
              <w:t>群方式提供微信群全部</w:t>
            </w:r>
            <w:proofErr w:type="gramEnd"/>
            <w:r>
              <w:rPr>
                <w:rFonts w:ascii="微软雅黑" w:eastAsia="微软雅黑" w:hAnsi="微软雅黑" w:cs="微软雅黑" w:hint="eastAsia"/>
                <w:kern w:val="0"/>
                <w:sz w:val="24"/>
                <w:szCs w:val="24"/>
              </w:rPr>
              <w:t>信息监测及</w:t>
            </w:r>
            <w:proofErr w:type="gramStart"/>
            <w:r>
              <w:rPr>
                <w:rFonts w:ascii="微软雅黑" w:eastAsia="微软雅黑" w:hAnsi="微软雅黑" w:cs="微软雅黑" w:hint="eastAsia"/>
                <w:kern w:val="0"/>
                <w:sz w:val="24"/>
                <w:szCs w:val="24"/>
              </w:rPr>
              <w:t>微信群</w:t>
            </w:r>
            <w:proofErr w:type="gramEnd"/>
            <w:r>
              <w:rPr>
                <w:rFonts w:ascii="微软雅黑" w:eastAsia="微软雅黑" w:hAnsi="微软雅黑" w:cs="微软雅黑" w:hint="eastAsia"/>
                <w:kern w:val="0"/>
                <w:sz w:val="24"/>
                <w:szCs w:val="24"/>
              </w:rPr>
              <w:t>关键词监测</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统计分析</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提供舆情信息的综合分析，包括舆情走势、信息来源、词云、活跃媒体、活跃作者等。</w:t>
            </w:r>
          </w:p>
        </w:tc>
      </w:tr>
      <w:tr w:rsidR="004D3C5E" w:rsidTr="00776DEB">
        <w:trPr>
          <w:trHeight w:val="70"/>
        </w:trPr>
        <w:tc>
          <w:tcPr>
            <w:tcW w:w="2922" w:type="dxa"/>
            <w:gridSpan w:val="2"/>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推送预警</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系统智能预警+人工服务相结合；支持预警时段的设置；支持针对不同专题的预警规则配置；</w:t>
            </w:r>
          </w:p>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提供PC弹窗、手机端及</w:t>
            </w:r>
            <w:proofErr w:type="gramStart"/>
            <w:r>
              <w:rPr>
                <w:rFonts w:ascii="微软雅黑" w:eastAsia="微软雅黑" w:hAnsi="微软雅黑" w:cs="微软雅黑" w:hint="eastAsia"/>
                <w:kern w:val="0"/>
                <w:sz w:val="24"/>
                <w:szCs w:val="24"/>
              </w:rPr>
              <w:t>微信公众号</w:t>
            </w:r>
            <w:proofErr w:type="gramEnd"/>
            <w:r>
              <w:rPr>
                <w:rFonts w:ascii="微软雅黑" w:eastAsia="微软雅黑" w:hAnsi="微软雅黑" w:cs="微软雅黑" w:hint="eastAsia"/>
                <w:kern w:val="0"/>
                <w:sz w:val="24"/>
                <w:szCs w:val="24"/>
              </w:rPr>
              <w:t>等多终端预警推送。</w:t>
            </w:r>
          </w:p>
        </w:tc>
      </w:tr>
      <w:tr w:rsidR="004D3C5E" w:rsidTr="00776DEB">
        <w:trPr>
          <w:trHeight w:val="70"/>
        </w:trPr>
        <w:tc>
          <w:tcPr>
            <w:tcW w:w="1248" w:type="dxa"/>
            <w:vMerge w:val="restart"/>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事件追踪</w:t>
            </w: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热点榜单</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提供热点新闻、</w:t>
            </w:r>
            <w:proofErr w:type="gramStart"/>
            <w:r>
              <w:rPr>
                <w:rFonts w:ascii="微软雅黑" w:eastAsia="微软雅黑" w:hAnsi="微软雅黑" w:cs="微软雅黑" w:hint="eastAsia"/>
                <w:kern w:val="0"/>
                <w:sz w:val="24"/>
                <w:szCs w:val="24"/>
              </w:rPr>
              <w:t>热点微博榜单</w:t>
            </w:r>
            <w:proofErr w:type="gramEnd"/>
            <w:r>
              <w:rPr>
                <w:rFonts w:ascii="微软雅黑" w:eastAsia="微软雅黑" w:hAnsi="微软雅黑" w:cs="微软雅黑" w:hint="eastAsia"/>
                <w:kern w:val="0"/>
                <w:sz w:val="24"/>
                <w:szCs w:val="24"/>
              </w:rPr>
              <w:t>，支持按时间及地域查看榜单及单条信息的热度</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事件专报</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针对突发、热点舆情事件，提供专家服务报告。</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相关事件推荐</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通过关键词提取及权重，推荐历史相关事件分析，以便对当前事件的持续时间、关注热点、舆论转化、舆情量等信息进行对比参考，辅助事态走势判断。</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自定义事件</w:t>
            </w:r>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支持事件数据量预估及效果预览，提供2014年10月至今的数据挖掘。</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r>
              <w:rPr>
                <w:rFonts w:ascii="微软雅黑" w:eastAsia="微软雅黑" w:hAnsi="微软雅黑" w:cs="微软雅黑" w:hint="eastAsia"/>
                <w:bCs/>
                <w:kern w:val="0"/>
                <w:sz w:val="24"/>
                <w:szCs w:val="24"/>
              </w:rPr>
              <w:t>事件分析报告</w:t>
            </w:r>
          </w:p>
        </w:tc>
        <w:tc>
          <w:tcPr>
            <w:tcW w:w="10930" w:type="dxa"/>
            <w:shd w:val="clear" w:color="auto" w:fill="FFFFFF"/>
            <w:vAlign w:val="center"/>
          </w:tcPr>
          <w:p w:rsidR="004D3C5E" w:rsidRPr="004D3C5E" w:rsidRDefault="004D3C5E" w:rsidP="00776DEB">
            <w:pPr>
              <w:widowControl/>
              <w:spacing w:line="400" w:lineRule="exact"/>
              <w:jc w:val="left"/>
              <w:rPr>
                <w:rFonts w:ascii="微软雅黑" w:eastAsia="微软雅黑" w:hAnsi="微软雅黑" w:cs="微软雅黑"/>
                <w:kern w:val="0"/>
                <w:sz w:val="24"/>
                <w:szCs w:val="24"/>
              </w:rPr>
            </w:pPr>
            <w:r w:rsidRPr="004D3C5E">
              <w:rPr>
                <w:rFonts w:ascii="微软雅黑" w:eastAsia="微软雅黑" w:hAnsi="微软雅黑" w:cs="微软雅黑" w:hint="eastAsia"/>
                <w:kern w:val="0"/>
                <w:sz w:val="24"/>
                <w:szCs w:val="24"/>
              </w:rPr>
              <w:t>提供事件概述、首发、脉络、</w:t>
            </w:r>
            <w:proofErr w:type="gramStart"/>
            <w:r w:rsidRPr="004D3C5E">
              <w:rPr>
                <w:rFonts w:ascii="微软雅黑" w:eastAsia="微软雅黑" w:hAnsi="微软雅黑" w:cs="微软雅黑" w:hint="eastAsia"/>
                <w:kern w:val="0"/>
                <w:sz w:val="24"/>
                <w:szCs w:val="24"/>
              </w:rPr>
              <w:t>微博分析</w:t>
            </w:r>
            <w:proofErr w:type="gramEnd"/>
            <w:r w:rsidRPr="004D3C5E">
              <w:rPr>
                <w:rFonts w:ascii="微软雅黑" w:eastAsia="微软雅黑" w:hAnsi="微软雅黑" w:cs="微软雅黑" w:hint="eastAsia"/>
                <w:kern w:val="0"/>
                <w:sz w:val="24"/>
                <w:szCs w:val="24"/>
              </w:rPr>
              <w:t>、媒体分析、观点分析等多维</w:t>
            </w:r>
            <w:proofErr w:type="gramStart"/>
            <w:r w:rsidRPr="004D3C5E">
              <w:rPr>
                <w:rFonts w:ascii="微软雅黑" w:eastAsia="微软雅黑" w:hAnsi="微软雅黑" w:cs="微软雅黑" w:hint="eastAsia"/>
                <w:kern w:val="0"/>
                <w:sz w:val="24"/>
                <w:szCs w:val="24"/>
              </w:rPr>
              <w:t>度事件</w:t>
            </w:r>
            <w:proofErr w:type="gramEnd"/>
            <w:r w:rsidRPr="004D3C5E">
              <w:rPr>
                <w:rFonts w:ascii="微软雅黑" w:eastAsia="微软雅黑" w:hAnsi="微软雅黑" w:cs="微软雅黑" w:hint="eastAsia"/>
                <w:kern w:val="0"/>
                <w:sz w:val="24"/>
                <w:szCs w:val="24"/>
              </w:rPr>
              <w:t>分析报告</w:t>
            </w:r>
          </w:p>
          <w:p w:rsidR="004D3C5E" w:rsidRPr="004D3C5E" w:rsidRDefault="004D3C5E" w:rsidP="00776DEB">
            <w:pPr>
              <w:widowControl/>
              <w:spacing w:line="400" w:lineRule="exact"/>
              <w:jc w:val="left"/>
              <w:rPr>
                <w:rFonts w:ascii="微软雅黑" w:eastAsia="微软雅黑" w:hAnsi="微软雅黑" w:cs="微软雅黑"/>
                <w:kern w:val="0"/>
                <w:sz w:val="24"/>
                <w:szCs w:val="24"/>
              </w:rPr>
            </w:pPr>
            <w:r w:rsidRPr="004D3C5E">
              <w:rPr>
                <w:rFonts w:ascii="微软雅黑" w:eastAsia="微软雅黑" w:hAnsi="微软雅黑" w:cs="微软雅黑" w:hint="eastAsia"/>
                <w:kern w:val="0"/>
                <w:sz w:val="24"/>
                <w:szCs w:val="24"/>
              </w:rPr>
              <w:t>支持一键导出或</w:t>
            </w:r>
            <w:proofErr w:type="gramStart"/>
            <w:r w:rsidRPr="004D3C5E">
              <w:rPr>
                <w:rFonts w:ascii="微软雅黑" w:eastAsia="微软雅黑" w:hAnsi="微软雅黑" w:cs="微软雅黑" w:hint="eastAsia"/>
                <w:kern w:val="0"/>
                <w:sz w:val="24"/>
                <w:szCs w:val="24"/>
              </w:rPr>
              <w:t>二维码分享</w:t>
            </w:r>
            <w:proofErr w:type="gramEnd"/>
          </w:p>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提供事件全部报道的数据查询服务</w:t>
            </w:r>
          </w:p>
        </w:tc>
      </w:tr>
      <w:tr w:rsidR="004D3C5E" w:rsidTr="00776DEB">
        <w:trPr>
          <w:trHeight w:val="70"/>
        </w:trPr>
        <w:tc>
          <w:tcPr>
            <w:tcW w:w="1248" w:type="dxa"/>
            <w:vMerge/>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roofErr w:type="gramStart"/>
            <w:r>
              <w:rPr>
                <w:rFonts w:ascii="微软雅黑" w:eastAsia="微软雅黑" w:hAnsi="微软雅黑" w:cs="微软雅黑" w:hint="eastAsia"/>
                <w:bCs/>
                <w:kern w:val="0"/>
                <w:sz w:val="24"/>
                <w:szCs w:val="24"/>
              </w:rPr>
              <w:t>往期事件</w:t>
            </w:r>
            <w:proofErr w:type="gramEnd"/>
          </w:p>
        </w:tc>
        <w:tc>
          <w:tcPr>
            <w:tcW w:w="10930" w:type="dxa"/>
            <w:shd w:val="clear" w:color="auto" w:fill="FFFFFF"/>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提供历史事件查询服务</w:t>
            </w:r>
          </w:p>
        </w:tc>
      </w:tr>
      <w:tr w:rsidR="004D3C5E" w:rsidTr="00776DEB">
        <w:trPr>
          <w:trHeight w:val="90"/>
        </w:trPr>
        <w:tc>
          <w:tcPr>
            <w:tcW w:w="1248" w:type="dxa"/>
            <w:vMerge w:val="restart"/>
            <w:vAlign w:val="center"/>
          </w:tcPr>
          <w:p w:rsidR="004D3C5E" w:rsidRDefault="004D3C5E" w:rsidP="00776DEB">
            <w:pPr>
              <w:widowControl/>
              <w:spacing w:line="400" w:lineRule="exact"/>
              <w:jc w:val="left"/>
              <w:rPr>
                <w:rFonts w:ascii="微软雅黑" w:eastAsia="微软雅黑" w:hAnsi="微软雅黑" w:cs="微软雅黑"/>
                <w:b/>
                <w:kern w:val="0"/>
                <w:sz w:val="24"/>
                <w:szCs w:val="24"/>
              </w:rPr>
            </w:pPr>
            <w:r>
              <w:rPr>
                <w:rFonts w:ascii="微软雅黑" w:eastAsia="微软雅黑" w:hAnsi="微软雅黑" w:cs="微软雅黑" w:hint="eastAsia"/>
                <w:bCs/>
                <w:kern w:val="0"/>
                <w:sz w:val="24"/>
                <w:szCs w:val="24"/>
              </w:rPr>
              <w:t>舆情报告</w:t>
            </w:r>
          </w:p>
        </w:tc>
        <w:tc>
          <w:tcPr>
            <w:tcW w:w="1674"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简报</w:t>
            </w:r>
          </w:p>
        </w:tc>
        <w:tc>
          <w:tcPr>
            <w:tcW w:w="10930"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支持简报模板自定义；支持简报数据的自定义分类；提供word、excel两种格式</w:t>
            </w:r>
          </w:p>
        </w:tc>
      </w:tr>
      <w:tr w:rsidR="004D3C5E" w:rsidTr="00776DEB">
        <w:trPr>
          <w:trHeight w:val="300"/>
        </w:trPr>
        <w:tc>
          <w:tcPr>
            <w:tcW w:w="1248" w:type="dxa"/>
            <w:vMerge/>
            <w:vAlign w:val="center"/>
          </w:tcPr>
          <w:p w:rsidR="004D3C5E" w:rsidRDefault="004D3C5E" w:rsidP="00776DEB">
            <w:pPr>
              <w:widowControl/>
              <w:spacing w:line="400" w:lineRule="exact"/>
              <w:jc w:val="left"/>
              <w:rPr>
                <w:rFonts w:ascii="微软雅黑" w:eastAsia="微软雅黑" w:hAnsi="微软雅黑" w:cs="微软雅黑"/>
                <w:bCs/>
                <w:kern w:val="0"/>
                <w:sz w:val="24"/>
                <w:szCs w:val="24"/>
              </w:rPr>
            </w:pPr>
          </w:p>
        </w:tc>
        <w:tc>
          <w:tcPr>
            <w:tcW w:w="1674" w:type="dxa"/>
            <w:vAlign w:val="center"/>
          </w:tcPr>
          <w:p w:rsidR="004D3C5E" w:rsidRDefault="004D3C5E" w:rsidP="00776DEB">
            <w:pPr>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日报</w:t>
            </w:r>
          </w:p>
        </w:tc>
        <w:tc>
          <w:tcPr>
            <w:tcW w:w="10930" w:type="dxa"/>
            <w:vAlign w:val="center"/>
          </w:tcPr>
          <w:p w:rsidR="004D3C5E" w:rsidRDefault="004D3C5E" w:rsidP="00776DEB">
            <w:pPr>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支持日报的数据设置、接收设置；支持快速生成；支持日报模板自定义，提供word、excel两种格式</w:t>
            </w:r>
          </w:p>
        </w:tc>
      </w:tr>
      <w:tr w:rsidR="004D3C5E" w:rsidTr="00776DEB">
        <w:trPr>
          <w:trHeight w:val="300"/>
        </w:trPr>
        <w:tc>
          <w:tcPr>
            <w:tcW w:w="1248" w:type="dxa"/>
            <w:vMerge/>
            <w:vAlign w:val="center"/>
          </w:tcPr>
          <w:p w:rsidR="004D3C5E" w:rsidRDefault="004D3C5E" w:rsidP="00776DEB">
            <w:pPr>
              <w:widowControl/>
              <w:spacing w:line="400" w:lineRule="exact"/>
              <w:jc w:val="left"/>
              <w:rPr>
                <w:rFonts w:ascii="微软雅黑" w:eastAsia="微软雅黑" w:hAnsi="微软雅黑" w:cs="微软雅黑"/>
                <w:b/>
                <w:kern w:val="0"/>
                <w:sz w:val="24"/>
                <w:szCs w:val="24"/>
              </w:rPr>
            </w:pPr>
          </w:p>
        </w:tc>
        <w:tc>
          <w:tcPr>
            <w:tcW w:w="1674"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周报</w:t>
            </w:r>
          </w:p>
        </w:tc>
        <w:tc>
          <w:tcPr>
            <w:tcW w:w="10930"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支持周报的数据设置、接收设置；支持快速生成；支持周报模板自定义，提供word、excel两种格式</w:t>
            </w:r>
          </w:p>
        </w:tc>
      </w:tr>
      <w:tr w:rsidR="004D3C5E" w:rsidTr="00776DEB">
        <w:trPr>
          <w:trHeight w:val="285"/>
        </w:trPr>
        <w:tc>
          <w:tcPr>
            <w:tcW w:w="1248" w:type="dxa"/>
            <w:vMerge/>
            <w:vAlign w:val="center"/>
          </w:tcPr>
          <w:p w:rsidR="004D3C5E" w:rsidRDefault="004D3C5E" w:rsidP="00776DEB">
            <w:pPr>
              <w:widowControl/>
              <w:spacing w:line="400" w:lineRule="exact"/>
              <w:jc w:val="left"/>
              <w:rPr>
                <w:rFonts w:ascii="微软雅黑" w:eastAsia="微软雅黑" w:hAnsi="微软雅黑" w:cs="微软雅黑"/>
                <w:b/>
                <w:kern w:val="0"/>
                <w:sz w:val="24"/>
                <w:szCs w:val="24"/>
              </w:rPr>
            </w:pPr>
          </w:p>
        </w:tc>
        <w:tc>
          <w:tcPr>
            <w:tcW w:w="1674"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月报</w:t>
            </w:r>
          </w:p>
        </w:tc>
        <w:tc>
          <w:tcPr>
            <w:tcW w:w="10930"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支持月报的数据设置、接收设置；支持快速生成；支持月报模板自定义，提供word格式</w:t>
            </w:r>
          </w:p>
        </w:tc>
      </w:tr>
      <w:tr w:rsidR="004D3C5E" w:rsidTr="00776DEB">
        <w:trPr>
          <w:trHeight w:val="90"/>
        </w:trPr>
        <w:tc>
          <w:tcPr>
            <w:tcW w:w="1248" w:type="dxa"/>
            <w:vMerge/>
            <w:vAlign w:val="center"/>
          </w:tcPr>
          <w:p w:rsidR="004D3C5E" w:rsidRDefault="004D3C5E" w:rsidP="00776DEB">
            <w:pPr>
              <w:widowControl/>
              <w:spacing w:line="400" w:lineRule="exact"/>
              <w:jc w:val="left"/>
              <w:rPr>
                <w:rFonts w:ascii="微软雅黑" w:eastAsia="微软雅黑" w:hAnsi="微软雅黑" w:cs="微软雅黑"/>
                <w:b/>
                <w:kern w:val="0"/>
                <w:sz w:val="24"/>
                <w:szCs w:val="24"/>
              </w:rPr>
            </w:pPr>
          </w:p>
        </w:tc>
        <w:tc>
          <w:tcPr>
            <w:tcW w:w="1674"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自助报告</w:t>
            </w:r>
          </w:p>
        </w:tc>
        <w:tc>
          <w:tcPr>
            <w:tcW w:w="10930"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支持报告的数据设置、接收设置；支持快速生成；支持模板自定义，提供word格式</w:t>
            </w:r>
          </w:p>
        </w:tc>
      </w:tr>
      <w:tr w:rsidR="004D3C5E" w:rsidTr="00776DEB">
        <w:trPr>
          <w:trHeight w:val="285"/>
        </w:trPr>
        <w:tc>
          <w:tcPr>
            <w:tcW w:w="1248" w:type="dxa"/>
            <w:vMerge/>
            <w:vAlign w:val="center"/>
          </w:tcPr>
          <w:p w:rsidR="004D3C5E" w:rsidRDefault="004D3C5E" w:rsidP="00776DEB">
            <w:pPr>
              <w:widowControl/>
              <w:spacing w:line="400" w:lineRule="exact"/>
              <w:jc w:val="left"/>
              <w:rPr>
                <w:rFonts w:ascii="微软雅黑" w:eastAsia="微软雅黑" w:hAnsi="微软雅黑" w:cs="微软雅黑"/>
                <w:b/>
                <w:kern w:val="0"/>
                <w:sz w:val="24"/>
                <w:szCs w:val="24"/>
              </w:rPr>
            </w:pPr>
          </w:p>
        </w:tc>
        <w:tc>
          <w:tcPr>
            <w:tcW w:w="1674"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专报</w:t>
            </w:r>
          </w:p>
        </w:tc>
        <w:tc>
          <w:tcPr>
            <w:tcW w:w="10930"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提供专家服务报告，如</w:t>
            </w:r>
            <w:proofErr w:type="gramStart"/>
            <w:r>
              <w:rPr>
                <w:rFonts w:ascii="微软雅黑" w:eastAsia="微软雅黑" w:hAnsi="微软雅黑" w:cs="微软雅黑" w:hint="eastAsia"/>
                <w:kern w:val="0"/>
                <w:sz w:val="24"/>
                <w:szCs w:val="24"/>
              </w:rPr>
              <w:t>月度网参</w:t>
            </w:r>
            <w:proofErr w:type="gramEnd"/>
            <w:r>
              <w:rPr>
                <w:rFonts w:ascii="微软雅黑" w:eastAsia="微软雅黑" w:hAnsi="微软雅黑" w:cs="微软雅黑" w:hint="eastAsia"/>
                <w:kern w:val="0"/>
                <w:sz w:val="24"/>
                <w:szCs w:val="24"/>
              </w:rPr>
              <w:t>报告、热点、行业周刊等</w:t>
            </w:r>
          </w:p>
        </w:tc>
      </w:tr>
      <w:tr w:rsidR="004D3C5E" w:rsidTr="00776DEB">
        <w:trPr>
          <w:trHeight w:val="285"/>
        </w:trPr>
        <w:tc>
          <w:tcPr>
            <w:tcW w:w="2922" w:type="dxa"/>
            <w:gridSpan w:val="2"/>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bCs/>
                <w:kern w:val="0"/>
                <w:sz w:val="24"/>
                <w:szCs w:val="24"/>
              </w:rPr>
              <w:t>风格自定义</w:t>
            </w:r>
          </w:p>
        </w:tc>
        <w:tc>
          <w:tcPr>
            <w:tcW w:w="10930"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sidRPr="004D3C5E">
              <w:rPr>
                <w:rFonts w:ascii="微软雅黑" w:eastAsia="微软雅黑" w:hAnsi="微软雅黑" w:cs="微软雅黑" w:hint="eastAsia"/>
                <w:kern w:val="0"/>
                <w:sz w:val="24"/>
                <w:szCs w:val="24"/>
              </w:rPr>
              <w:t>支持logo、导航菜单、首页布局、底部版权信息自定义</w:t>
            </w:r>
          </w:p>
        </w:tc>
      </w:tr>
      <w:tr w:rsidR="004D3C5E" w:rsidTr="00776DEB">
        <w:trPr>
          <w:trHeight w:val="285"/>
        </w:trPr>
        <w:tc>
          <w:tcPr>
            <w:tcW w:w="2922" w:type="dxa"/>
            <w:gridSpan w:val="2"/>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bCs/>
                <w:kern w:val="0"/>
                <w:sz w:val="24"/>
                <w:szCs w:val="24"/>
              </w:rPr>
              <w:t>翻译能力</w:t>
            </w:r>
          </w:p>
        </w:tc>
        <w:tc>
          <w:tcPr>
            <w:tcW w:w="10930"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支持100+种语言的自动翻译，提供繁简体及中英文自动转换识别</w:t>
            </w:r>
          </w:p>
        </w:tc>
      </w:tr>
      <w:tr w:rsidR="004D3C5E" w:rsidTr="00776DEB">
        <w:trPr>
          <w:trHeight w:val="285"/>
        </w:trPr>
        <w:tc>
          <w:tcPr>
            <w:tcW w:w="2922" w:type="dxa"/>
            <w:gridSpan w:val="2"/>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全网搜索</w:t>
            </w:r>
          </w:p>
        </w:tc>
        <w:tc>
          <w:tcPr>
            <w:tcW w:w="10930"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sidRPr="004D3C5E">
              <w:rPr>
                <w:rFonts w:ascii="微软雅黑" w:eastAsia="微软雅黑" w:hAnsi="微软雅黑" w:cs="微软雅黑" w:hint="eastAsia"/>
                <w:kern w:val="0"/>
                <w:sz w:val="24"/>
                <w:szCs w:val="24"/>
              </w:rPr>
              <w:t>星光数据+各大搜索引擎，通过关键词搜索全网相关信息，多维度一键目标查找</w:t>
            </w:r>
          </w:p>
        </w:tc>
      </w:tr>
      <w:tr w:rsidR="004D3C5E" w:rsidTr="00776DEB">
        <w:trPr>
          <w:trHeight w:val="285"/>
        </w:trPr>
        <w:tc>
          <w:tcPr>
            <w:tcW w:w="2922" w:type="dxa"/>
            <w:gridSpan w:val="2"/>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产品更新</w:t>
            </w:r>
          </w:p>
        </w:tc>
        <w:tc>
          <w:tcPr>
            <w:tcW w:w="10930" w:type="dxa"/>
            <w:vAlign w:val="center"/>
          </w:tcPr>
          <w:p w:rsidR="004D3C5E" w:rsidRDefault="004D3C5E" w:rsidP="00776DEB">
            <w:pPr>
              <w:widowControl/>
              <w:spacing w:line="400" w:lineRule="exact"/>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每月至少一次系统自动更新（含：修复系统缺陷、升级稳定性及</w:t>
            </w:r>
            <w:proofErr w:type="gramStart"/>
            <w:r>
              <w:rPr>
                <w:rFonts w:ascii="微软雅黑" w:eastAsia="微软雅黑" w:hAnsi="微软雅黑" w:cs="微软雅黑" w:hint="eastAsia"/>
                <w:kern w:val="0"/>
                <w:sz w:val="24"/>
                <w:szCs w:val="24"/>
              </w:rPr>
              <w:t>新能力</w:t>
            </w:r>
            <w:proofErr w:type="gramEnd"/>
            <w:r>
              <w:rPr>
                <w:rFonts w:ascii="微软雅黑" w:eastAsia="微软雅黑" w:hAnsi="微软雅黑" w:cs="微软雅黑" w:hint="eastAsia"/>
                <w:kern w:val="0"/>
                <w:sz w:val="24"/>
                <w:szCs w:val="24"/>
              </w:rPr>
              <w:t>等）</w:t>
            </w:r>
          </w:p>
        </w:tc>
      </w:tr>
    </w:tbl>
    <w:p w:rsidR="004D3C5E" w:rsidRDefault="004D3C5E" w:rsidP="004D3C5E">
      <w:pPr>
        <w:pStyle w:val="1"/>
        <w:numPr>
          <w:ilvl w:val="0"/>
          <w:numId w:val="5"/>
        </w:numPr>
      </w:pPr>
      <w:bookmarkStart w:id="2" w:name="_Toc399252606"/>
      <w:r>
        <w:rPr>
          <w:rFonts w:hint="eastAsia"/>
        </w:rPr>
        <w:t>技术参数</w:t>
      </w:r>
      <w:bookmarkEnd w:id="2"/>
    </w:p>
    <w:tbl>
      <w:tblPr>
        <w:tblW w:w="1388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10950"/>
      </w:tblGrid>
      <w:tr w:rsidR="004D3C5E" w:rsidTr="00776DEB">
        <w:trPr>
          <w:trHeight w:val="601"/>
        </w:trPr>
        <w:tc>
          <w:tcPr>
            <w:tcW w:w="2932" w:type="dxa"/>
            <w:shd w:val="clear" w:color="auto" w:fill="C0C0C0"/>
            <w:vAlign w:val="center"/>
          </w:tcPr>
          <w:p w:rsidR="004D3C5E" w:rsidRDefault="004D3C5E" w:rsidP="00776DEB">
            <w:pPr>
              <w:widowControl/>
              <w:spacing w:line="400" w:lineRule="exact"/>
              <w:jc w:val="center"/>
              <w:rPr>
                <w:rFonts w:ascii="微软雅黑" w:eastAsia="微软雅黑" w:hAnsi="微软雅黑" w:cs="宋体"/>
                <w:b/>
                <w:bCs/>
                <w:color w:val="000000"/>
                <w:kern w:val="0"/>
                <w:sz w:val="24"/>
                <w:szCs w:val="24"/>
              </w:rPr>
            </w:pPr>
            <w:r>
              <w:rPr>
                <w:rFonts w:ascii="微软雅黑" w:eastAsia="微软雅黑" w:hAnsi="微软雅黑" w:cs="宋体" w:hint="eastAsia"/>
                <w:b/>
                <w:bCs/>
                <w:color w:val="000000"/>
                <w:kern w:val="0"/>
                <w:sz w:val="24"/>
                <w:szCs w:val="24"/>
              </w:rPr>
              <w:t>指标项</w:t>
            </w:r>
          </w:p>
        </w:tc>
        <w:tc>
          <w:tcPr>
            <w:tcW w:w="10950" w:type="dxa"/>
            <w:shd w:val="clear" w:color="auto" w:fill="C0C0C0"/>
            <w:vAlign w:val="center"/>
          </w:tcPr>
          <w:p w:rsidR="004D3C5E" w:rsidRDefault="004D3C5E" w:rsidP="00776DEB">
            <w:pPr>
              <w:widowControl/>
              <w:spacing w:line="400" w:lineRule="exact"/>
              <w:jc w:val="center"/>
              <w:rPr>
                <w:rFonts w:ascii="微软雅黑" w:eastAsia="微软雅黑" w:hAnsi="微软雅黑" w:cs="宋体"/>
                <w:b/>
                <w:bCs/>
                <w:color w:val="000000"/>
                <w:kern w:val="0"/>
                <w:sz w:val="24"/>
                <w:szCs w:val="24"/>
              </w:rPr>
            </w:pPr>
            <w:r>
              <w:rPr>
                <w:rFonts w:ascii="微软雅黑" w:eastAsia="微软雅黑" w:hAnsi="微软雅黑" w:cs="宋体" w:hint="eastAsia"/>
                <w:b/>
                <w:bCs/>
                <w:color w:val="000000"/>
                <w:kern w:val="0"/>
                <w:sz w:val="24"/>
                <w:szCs w:val="24"/>
              </w:rPr>
              <w:t>指标支持</w:t>
            </w:r>
          </w:p>
        </w:tc>
      </w:tr>
      <w:tr w:rsidR="004D3C5E" w:rsidTr="00776DEB">
        <w:trPr>
          <w:trHeight w:val="301"/>
        </w:trPr>
        <w:tc>
          <w:tcPr>
            <w:tcW w:w="2932" w:type="dxa"/>
            <w:vMerge w:val="restart"/>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lastRenderedPageBreak/>
              <w:t>操作系统</w:t>
            </w:r>
          </w:p>
        </w:tc>
        <w:tc>
          <w:tcPr>
            <w:tcW w:w="10950" w:type="dxa"/>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PC客户端：Windows全系列</w:t>
            </w:r>
          </w:p>
        </w:tc>
      </w:tr>
      <w:tr w:rsidR="004D3C5E" w:rsidTr="00776DEB">
        <w:trPr>
          <w:trHeight w:val="301"/>
        </w:trPr>
        <w:tc>
          <w:tcPr>
            <w:tcW w:w="2932" w:type="dxa"/>
            <w:vMerge/>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p>
        </w:tc>
        <w:tc>
          <w:tcPr>
            <w:tcW w:w="10950" w:type="dxa"/>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移动端：IOS系统8.0以上；</w:t>
            </w:r>
            <w:proofErr w:type="gramStart"/>
            <w:r>
              <w:rPr>
                <w:rFonts w:ascii="微软雅黑" w:eastAsia="微软雅黑" w:hAnsi="微软雅黑" w:cs="宋体" w:hint="eastAsia"/>
                <w:color w:val="000000"/>
                <w:kern w:val="0"/>
                <w:sz w:val="24"/>
                <w:szCs w:val="24"/>
              </w:rPr>
              <w:t>安卓系统</w:t>
            </w:r>
            <w:proofErr w:type="gramEnd"/>
            <w:r>
              <w:rPr>
                <w:rFonts w:ascii="微软雅黑" w:eastAsia="微软雅黑" w:hAnsi="微软雅黑" w:cs="宋体" w:hint="eastAsia"/>
                <w:color w:val="000000"/>
                <w:kern w:val="0"/>
                <w:sz w:val="24"/>
                <w:szCs w:val="24"/>
              </w:rPr>
              <w:t>4.4以上</w:t>
            </w:r>
          </w:p>
        </w:tc>
      </w:tr>
      <w:tr w:rsidR="004D3C5E" w:rsidTr="00776DEB">
        <w:trPr>
          <w:trHeight w:val="301"/>
        </w:trPr>
        <w:tc>
          <w:tcPr>
            <w:tcW w:w="2932" w:type="dxa"/>
            <w:vMerge/>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p>
        </w:tc>
        <w:tc>
          <w:tcPr>
            <w:tcW w:w="10950" w:type="dxa"/>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服务器：Windows2003、Winows2008</w:t>
            </w:r>
          </w:p>
        </w:tc>
      </w:tr>
      <w:tr w:rsidR="004D3C5E" w:rsidTr="00776DEB">
        <w:trPr>
          <w:trHeight w:val="301"/>
        </w:trPr>
        <w:tc>
          <w:tcPr>
            <w:tcW w:w="2932" w:type="dxa"/>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浏览器</w:t>
            </w:r>
          </w:p>
        </w:tc>
        <w:tc>
          <w:tcPr>
            <w:tcW w:w="10950" w:type="dxa"/>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火狐</w:t>
            </w:r>
            <w:proofErr w:type="spellStart"/>
            <w:r>
              <w:rPr>
                <w:rFonts w:ascii="微软雅黑" w:eastAsia="微软雅黑" w:hAnsi="微软雅黑" w:cs="宋体" w:hint="eastAsia"/>
                <w:color w:val="000000"/>
                <w:kern w:val="0"/>
                <w:sz w:val="24"/>
                <w:szCs w:val="24"/>
              </w:rPr>
              <w:t>firefox</w:t>
            </w:r>
            <w:proofErr w:type="spellEnd"/>
          </w:p>
        </w:tc>
      </w:tr>
      <w:tr w:rsidR="004D3C5E" w:rsidTr="00776DEB">
        <w:trPr>
          <w:trHeight w:val="301"/>
        </w:trPr>
        <w:tc>
          <w:tcPr>
            <w:tcW w:w="2932" w:type="dxa"/>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数据库</w:t>
            </w:r>
          </w:p>
        </w:tc>
        <w:tc>
          <w:tcPr>
            <w:tcW w:w="10950" w:type="dxa"/>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MySQL数据库</w:t>
            </w:r>
          </w:p>
        </w:tc>
      </w:tr>
      <w:tr w:rsidR="004D3C5E" w:rsidTr="00776DEB">
        <w:trPr>
          <w:trHeight w:val="301"/>
        </w:trPr>
        <w:tc>
          <w:tcPr>
            <w:tcW w:w="2932" w:type="dxa"/>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客户端模式</w:t>
            </w:r>
          </w:p>
        </w:tc>
        <w:tc>
          <w:tcPr>
            <w:tcW w:w="10950" w:type="dxa"/>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C/S的结构，确保终端能力</w:t>
            </w:r>
          </w:p>
        </w:tc>
      </w:tr>
      <w:tr w:rsidR="004D3C5E" w:rsidTr="00776DEB">
        <w:trPr>
          <w:trHeight w:val="301"/>
        </w:trPr>
        <w:tc>
          <w:tcPr>
            <w:tcW w:w="2932" w:type="dxa"/>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同时在线人数</w:t>
            </w:r>
          </w:p>
        </w:tc>
        <w:tc>
          <w:tcPr>
            <w:tcW w:w="10950" w:type="dxa"/>
            <w:vAlign w:val="center"/>
          </w:tcPr>
          <w:p w:rsidR="004D3C5E" w:rsidRDefault="004D3C5E" w:rsidP="00776DEB">
            <w:pPr>
              <w:widowControl/>
              <w:spacing w:line="40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支持同时10人在线，限同一IP段</w:t>
            </w:r>
          </w:p>
        </w:tc>
      </w:tr>
    </w:tbl>
    <w:p w:rsidR="004D3C5E" w:rsidRDefault="004D3C5E" w:rsidP="004D3C5E">
      <w:pPr>
        <w:pStyle w:val="1"/>
        <w:numPr>
          <w:ilvl w:val="0"/>
          <w:numId w:val="5"/>
        </w:numPr>
      </w:pPr>
      <w:bookmarkStart w:id="3" w:name="_Toc399252607"/>
      <w:r>
        <w:rPr>
          <w:rFonts w:hint="eastAsia"/>
        </w:rPr>
        <w:t>接口参数</w:t>
      </w:r>
      <w:bookmarkEnd w:id="3"/>
    </w:p>
    <w:p w:rsidR="004D3C5E" w:rsidRDefault="004D3C5E" w:rsidP="004D3C5E">
      <w:pPr>
        <w:pStyle w:val="1"/>
        <w:numPr>
          <w:ilvl w:val="0"/>
          <w:numId w:val="5"/>
        </w:numPr>
      </w:pPr>
      <w:bookmarkStart w:id="4" w:name="_Toc399252608"/>
      <w:r>
        <w:rPr>
          <w:rFonts w:hint="eastAsia"/>
        </w:rPr>
        <w:t>安全性参数</w:t>
      </w:r>
      <w:bookmarkEnd w:id="4"/>
    </w:p>
    <w:tbl>
      <w:tblPr>
        <w:tblW w:w="138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10980"/>
      </w:tblGrid>
      <w:tr w:rsidR="004D3C5E" w:rsidTr="00776DEB">
        <w:trPr>
          <w:trHeight w:val="570"/>
        </w:trPr>
        <w:tc>
          <w:tcPr>
            <w:tcW w:w="2915" w:type="dxa"/>
            <w:tcBorders>
              <w:bottom w:val="single" w:sz="4" w:space="0" w:color="auto"/>
            </w:tcBorders>
            <w:shd w:val="clear" w:color="auto" w:fill="C0C0C0"/>
            <w:vAlign w:val="center"/>
          </w:tcPr>
          <w:p w:rsidR="004D3C5E" w:rsidRDefault="004D3C5E" w:rsidP="00776DEB">
            <w:pPr>
              <w:widowControl/>
              <w:spacing w:line="400" w:lineRule="exact"/>
              <w:jc w:val="center"/>
              <w:rPr>
                <w:rFonts w:ascii="微软雅黑" w:eastAsia="微软雅黑" w:hAnsi="微软雅黑" w:cs="宋体"/>
                <w:b/>
                <w:bCs/>
                <w:kern w:val="0"/>
                <w:sz w:val="24"/>
                <w:szCs w:val="24"/>
              </w:rPr>
            </w:pPr>
            <w:r>
              <w:rPr>
                <w:rFonts w:ascii="微软雅黑" w:eastAsia="微软雅黑" w:hAnsi="微软雅黑" w:cs="宋体" w:hint="eastAsia"/>
                <w:b/>
                <w:bCs/>
                <w:kern w:val="0"/>
                <w:sz w:val="24"/>
                <w:szCs w:val="24"/>
              </w:rPr>
              <w:t>功能项</w:t>
            </w:r>
          </w:p>
        </w:tc>
        <w:tc>
          <w:tcPr>
            <w:tcW w:w="10980" w:type="dxa"/>
            <w:tcBorders>
              <w:bottom w:val="single" w:sz="4" w:space="0" w:color="auto"/>
            </w:tcBorders>
            <w:shd w:val="clear" w:color="auto" w:fill="C0C0C0"/>
            <w:vAlign w:val="center"/>
          </w:tcPr>
          <w:p w:rsidR="004D3C5E" w:rsidRDefault="004D3C5E" w:rsidP="00776DEB">
            <w:pPr>
              <w:widowControl/>
              <w:spacing w:line="400" w:lineRule="exact"/>
              <w:jc w:val="left"/>
              <w:rPr>
                <w:rFonts w:ascii="微软雅黑" w:eastAsia="微软雅黑" w:hAnsi="微软雅黑" w:cs="宋体"/>
                <w:b/>
                <w:bCs/>
                <w:kern w:val="0"/>
                <w:sz w:val="24"/>
                <w:szCs w:val="24"/>
              </w:rPr>
            </w:pPr>
            <w:r>
              <w:rPr>
                <w:rFonts w:ascii="微软雅黑" w:eastAsia="微软雅黑" w:hAnsi="微软雅黑" w:cs="宋体" w:hint="eastAsia"/>
                <w:b/>
                <w:bCs/>
                <w:kern w:val="0"/>
                <w:sz w:val="24"/>
                <w:szCs w:val="24"/>
              </w:rPr>
              <w:t>功能描述</w:t>
            </w:r>
          </w:p>
        </w:tc>
      </w:tr>
      <w:tr w:rsidR="004D3C5E" w:rsidTr="00776DEB">
        <w:trPr>
          <w:trHeight w:val="190"/>
        </w:trPr>
        <w:tc>
          <w:tcPr>
            <w:tcW w:w="2915" w:type="dxa"/>
            <w:tcBorders>
              <w:left w:val="single" w:sz="4" w:space="0" w:color="auto"/>
              <w:bottom w:val="single" w:sz="4" w:space="0" w:color="auto"/>
              <w:right w:val="single" w:sz="4" w:space="0" w:color="auto"/>
            </w:tcBorders>
            <w:vAlign w:val="center"/>
          </w:tcPr>
          <w:p w:rsidR="004D3C5E" w:rsidRDefault="004D3C5E" w:rsidP="00776DEB">
            <w:pPr>
              <w:widowControl/>
              <w:spacing w:line="400" w:lineRule="exact"/>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数据安全</w:t>
            </w:r>
          </w:p>
        </w:tc>
        <w:tc>
          <w:tcPr>
            <w:tcW w:w="10980" w:type="dxa"/>
            <w:tcBorders>
              <w:top w:val="single" w:sz="4" w:space="0" w:color="auto"/>
              <w:left w:val="single" w:sz="4" w:space="0" w:color="auto"/>
              <w:bottom w:val="single" w:sz="4" w:space="0" w:color="auto"/>
              <w:right w:val="single" w:sz="4" w:space="0" w:color="auto"/>
            </w:tcBorders>
            <w:vAlign w:val="center"/>
          </w:tcPr>
          <w:p w:rsidR="004D3C5E" w:rsidRDefault="004D3C5E" w:rsidP="00776DEB">
            <w:pPr>
              <w:widowControl/>
              <w:tabs>
                <w:tab w:val="left" w:pos="0"/>
                <w:tab w:val="left" w:pos="540"/>
                <w:tab w:val="left" w:pos="900"/>
              </w:tabs>
              <w:adjustRightInd w:val="0"/>
              <w:snapToGrid w:val="0"/>
              <w:spacing w:line="400" w:lineRule="exact"/>
              <w:ind w:right="291"/>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密码等关键数据通过MD5等方式加密存储；</w:t>
            </w:r>
            <w:r>
              <w:rPr>
                <w:rFonts w:ascii="微软雅黑" w:eastAsia="微软雅黑" w:hAnsi="微软雅黑" w:cs="宋体" w:hint="eastAsia"/>
                <w:kern w:val="0"/>
                <w:sz w:val="24"/>
                <w:szCs w:val="24"/>
              </w:rPr>
              <w:br/>
              <w:t>通过HTTPS保证数据在传输过程中不会被</w:t>
            </w:r>
            <w:proofErr w:type="gramStart"/>
            <w:r>
              <w:rPr>
                <w:rFonts w:ascii="微软雅黑" w:eastAsia="微软雅黑" w:hAnsi="微软雅黑" w:cs="宋体" w:hint="eastAsia"/>
                <w:kern w:val="0"/>
                <w:sz w:val="24"/>
                <w:szCs w:val="24"/>
              </w:rPr>
              <w:t>篡取或者</w:t>
            </w:r>
            <w:proofErr w:type="gramEnd"/>
            <w:r>
              <w:rPr>
                <w:rFonts w:ascii="微软雅黑" w:eastAsia="微软雅黑" w:hAnsi="微软雅黑" w:cs="宋体" w:hint="eastAsia"/>
                <w:kern w:val="0"/>
                <w:sz w:val="24"/>
                <w:szCs w:val="24"/>
              </w:rPr>
              <w:t>修改；</w:t>
            </w:r>
            <w:r>
              <w:rPr>
                <w:rFonts w:ascii="微软雅黑" w:eastAsia="微软雅黑" w:hAnsi="微软雅黑" w:cs="宋体" w:hint="eastAsia"/>
                <w:kern w:val="0"/>
                <w:sz w:val="24"/>
                <w:szCs w:val="24"/>
              </w:rPr>
              <w:br/>
              <w:t>可防止DDoS，SQL注入，XSS等攻击，保证数据安全。</w:t>
            </w:r>
          </w:p>
        </w:tc>
      </w:tr>
      <w:tr w:rsidR="004D3C5E" w:rsidTr="00776DEB">
        <w:trPr>
          <w:trHeight w:val="190"/>
        </w:trPr>
        <w:tc>
          <w:tcPr>
            <w:tcW w:w="2915" w:type="dxa"/>
            <w:tcBorders>
              <w:left w:val="single" w:sz="4" w:space="0" w:color="auto"/>
              <w:bottom w:val="single" w:sz="4" w:space="0" w:color="auto"/>
              <w:right w:val="single" w:sz="4" w:space="0" w:color="auto"/>
            </w:tcBorders>
            <w:vAlign w:val="center"/>
          </w:tcPr>
          <w:p w:rsidR="004D3C5E" w:rsidRDefault="004D3C5E" w:rsidP="00776DEB">
            <w:pPr>
              <w:widowControl/>
              <w:spacing w:line="400" w:lineRule="exact"/>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备份与恢复</w:t>
            </w:r>
          </w:p>
        </w:tc>
        <w:tc>
          <w:tcPr>
            <w:tcW w:w="10980" w:type="dxa"/>
            <w:tcBorders>
              <w:top w:val="single" w:sz="4" w:space="0" w:color="auto"/>
              <w:left w:val="single" w:sz="4" w:space="0" w:color="auto"/>
              <w:bottom w:val="single" w:sz="4" w:space="0" w:color="auto"/>
              <w:right w:val="single" w:sz="4" w:space="0" w:color="auto"/>
            </w:tcBorders>
            <w:vAlign w:val="center"/>
          </w:tcPr>
          <w:p w:rsidR="004D3C5E" w:rsidRDefault="004D3C5E" w:rsidP="00776DEB">
            <w:pPr>
              <w:widowControl/>
              <w:spacing w:line="400" w:lineRule="exact"/>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支持系统数据的备份与恢复</w:t>
            </w:r>
          </w:p>
        </w:tc>
      </w:tr>
      <w:tr w:rsidR="004D3C5E" w:rsidTr="00776DEB">
        <w:trPr>
          <w:trHeight w:val="190"/>
        </w:trPr>
        <w:tc>
          <w:tcPr>
            <w:tcW w:w="2915" w:type="dxa"/>
            <w:tcBorders>
              <w:left w:val="single" w:sz="4" w:space="0" w:color="auto"/>
              <w:bottom w:val="single" w:sz="4" w:space="0" w:color="auto"/>
              <w:right w:val="single" w:sz="4" w:space="0" w:color="auto"/>
            </w:tcBorders>
            <w:vAlign w:val="center"/>
          </w:tcPr>
          <w:p w:rsidR="004D3C5E" w:rsidRDefault="004D3C5E" w:rsidP="00776DEB">
            <w:pPr>
              <w:widowControl/>
              <w:spacing w:line="400" w:lineRule="exact"/>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信息审查</w:t>
            </w:r>
          </w:p>
        </w:tc>
        <w:tc>
          <w:tcPr>
            <w:tcW w:w="10980" w:type="dxa"/>
            <w:tcBorders>
              <w:top w:val="single" w:sz="4" w:space="0" w:color="auto"/>
              <w:left w:val="single" w:sz="4" w:space="0" w:color="auto"/>
              <w:bottom w:val="single" w:sz="4" w:space="0" w:color="auto"/>
              <w:right w:val="single" w:sz="4" w:space="0" w:color="auto"/>
            </w:tcBorders>
            <w:vAlign w:val="center"/>
          </w:tcPr>
          <w:p w:rsidR="004D3C5E" w:rsidRDefault="004D3C5E" w:rsidP="00776DEB">
            <w:pPr>
              <w:widowControl/>
              <w:spacing w:line="400" w:lineRule="exact"/>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信息记录存储在客户端和服务器上，并能够支持用户查询</w:t>
            </w:r>
          </w:p>
        </w:tc>
      </w:tr>
    </w:tbl>
    <w:p w:rsidR="0039062A" w:rsidRPr="004D3C5E" w:rsidRDefault="0039062A" w:rsidP="00D831C3">
      <w:pPr>
        <w:spacing w:line="480" w:lineRule="auto"/>
        <w:jc w:val="left"/>
        <w:rPr>
          <w:rFonts w:asciiTheme="minorEastAsia" w:hAnsiTheme="minorEastAsia"/>
          <w:sz w:val="24"/>
          <w:szCs w:val="24"/>
        </w:rPr>
      </w:pPr>
    </w:p>
    <w:sectPr w:rsidR="0039062A" w:rsidRPr="004D3C5E" w:rsidSect="004D3C5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FD8" w:rsidRDefault="00396FD8" w:rsidP="00466D98">
      <w:r>
        <w:separator/>
      </w:r>
    </w:p>
  </w:endnote>
  <w:endnote w:type="continuationSeparator" w:id="0">
    <w:p w:rsidR="00396FD8" w:rsidRDefault="00396FD8"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FD8" w:rsidRDefault="00396FD8" w:rsidP="00466D98">
      <w:r>
        <w:separator/>
      </w:r>
    </w:p>
  </w:footnote>
  <w:footnote w:type="continuationSeparator" w:id="0">
    <w:p w:rsidR="00396FD8" w:rsidRDefault="00396FD8"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F7A7E"/>
    <w:multiLevelType w:val="singleLevel"/>
    <w:tmpl w:val="82FF7A7E"/>
    <w:lvl w:ilvl="0">
      <w:start w:val="1"/>
      <w:numFmt w:val="bullet"/>
      <w:lvlText w:val=""/>
      <w:lvlJc w:val="left"/>
      <w:pPr>
        <w:ind w:left="420" w:hanging="420"/>
      </w:pPr>
      <w:rPr>
        <w:rFonts w:ascii="Wingdings" w:hAnsi="Wingdings" w:hint="default"/>
      </w:rPr>
    </w:lvl>
  </w:abstractNum>
  <w:abstractNum w:abstractNumId="1">
    <w:nsid w:val="9EFD721C"/>
    <w:multiLevelType w:val="singleLevel"/>
    <w:tmpl w:val="9EFD721C"/>
    <w:lvl w:ilvl="0">
      <w:start w:val="1"/>
      <w:numFmt w:val="bullet"/>
      <w:lvlText w:val=""/>
      <w:lvlJc w:val="left"/>
      <w:pPr>
        <w:ind w:left="420" w:hanging="420"/>
      </w:pPr>
      <w:rPr>
        <w:rFonts w:ascii="Wingdings" w:hAnsi="Wingdings" w:hint="default"/>
      </w:rPr>
    </w:lvl>
  </w:abstractNum>
  <w:abstractNum w:abstractNumId="2">
    <w:nsid w:val="AA01366D"/>
    <w:multiLevelType w:val="singleLevel"/>
    <w:tmpl w:val="AA01366D"/>
    <w:lvl w:ilvl="0">
      <w:start w:val="1"/>
      <w:numFmt w:val="bullet"/>
      <w:lvlText w:val=""/>
      <w:lvlJc w:val="left"/>
      <w:pPr>
        <w:ind w:left="420" w:hanging="420"/>
      </w:pPr>
      <w:rPr>
        <w:rFonts w:ascii="Wingdings" w:hAnsi="Wingdings" w:hint="default"/>
      </w:rPr>
    </w:lvl>
  </w:abstractNum>
  <w:abstractNum w:abstractNumId="3">
    <w:nsid w:val="B80C939A"/>
    <w:multiLevelType w:val="singleLevel"/>
    <w:tmpl w:val="B80C939A"/>
    <w:lvl w:ilvl="0">
      <w:start w:val="1"/>
      <w:numFmt w:val="bullet"/>
      <w:lvlText w:val=""/>
      <w:lvlJc w:val="left"/>
      <w:pPr>
        <w:ind w:left="420" w:hanging="420"/>
      </w:pPr>
      <w:rPr>
        <w:rFonts w:ascii="Wingdings" w:hAnsi="Wingdings" w:hint="default"/>
      </w:rPr>
    </w:lvl>
  </w:abstractNum>
  <w:abstractNum w:abstractNumId="4">
    <w:nsid w:val="E8A0F734"/>
    <w:multiLevelType w:val="singleLevel"/>
    <w:tmpl w:val="E8A0F734"/>
    <w:lvl w:ilvl="0">
      <w:start w:val="2"/>
      <w:numFmt w:val="decimal"/>
      <w:suff w:val="nothing"/>
      <w:lvlText w:val="（%1）"/>
      <w:lvlJc w:val="left"/>
    </w:lvl>
  </w:abstractNum>
  <w:abstractNum w:abstractNumId="5">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108827C3"/>
    <w:multiLevelType w:val="singleLevel"/>
    <w:tmpl w:val="108827C3"/>
    <w:lvl w:ilvl="0">
      <w:start w:val="1"/>
      <w:numFmt w:val="decimal"/>
      <w:suff w:val="nothing"/>
      <w:lvlText w:val="%1、"/>
      <w:lvlJc w:val="left"/>
    </w:lvl>
  </w:abstractNum>
  <w:abstractNum w:abstractNumId="7">
    <w:nsid w:val="16BC0E49"/>
    <w:multiLevelType w:val="singleLevel"/>
    <w:tmpl w:val="16BC0E49"/>
    <w:lvl w:ilvl="0">
      <w:start w:val="1"/>
      <w:numFmt w:val="decimal"/>
      <w:suff w:val="nothing"/>
      <w:lvlText w:val="%1、"/>
      <w:lvlJc w:val="left"/>
    </w:lvl>
  </w:abstractNum>
  <w:abstractNum w:abstractNumId="8">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3973E2D"/>
    <w:multiLevelType w:val="multilevel"/>
    <w:tmpl w:val="73973E2D"/>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7463ABD0"/>
    <w:multiLevelType w:val="singleLevel"/>
    <w:tmpl w:val="7463ABD0"/>
    <w:lvl w:ilvl="0">
      <w:start w:val="1"/>
      <w:numFmt w:val="bullet"/>
      <w:lvlText w:val=""/>
      <w:lvlJc w:val="left"/>
      <w:pPr>
        <w:ind w:left="420" w:hanging="420"/>
      </w:pPr>
      <w:rPr>
        <w:rFonts w:ascii="Wingdings" w:hAnsi="Wingdings" w:hint="default"/>
      </w:rPr>
    </w:lvl>
  </w:abstractNum>
  <w:num w:numId="1">
    <w:abstractNumId w:val="8"/>
  </w:num>
  <w:num w:numId="2">
    <w:abstractNumId w:val="9"/>
  </w:num>
  <w:num w:numId="3">
    <w:abstractNumId w:val="5"/>
  </w:num>
  <w:num w:numId="4">
    <w:abstractNumId w:val="4"/>
  </w:num>
  <w:num w:numId="5">
    <w:abstractNumId w:val="10"/>
  </w:num>
  <w:num w:numId="6">
    <w:abstractNumId w:val="6"/>
  </w:num>
  <w:num w:numId="7">
    <w:abstractNumId w:val="3"/>
  </w:num>
  <w:num w:numId="8">
    <w:abstractNumId w:val="0"/>
  </w:num>
  <w:num w:numId="9">
    <w:abstractNumId w:val="1"/>
  </w:num>
  <w:num w:numId="10">
    <w:abstractNumId w:val="2"/>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64C6F"/>
    <w:rsid w:val="000C5C00"/>
    <w:rsid w:val="001024C9"/>
    <w:rsid w:val="00106BE3"/>
    <w:rsid w:val="0012035A"/>
    <w:rsid w:val="00173F90"/>
    <w:rsid w:val="00195B43"/>
    <w:rsid w:val="001C1278"/>
    <w:rsid w:val="001D3DED"/>
    <w:rsid w:val="002364C3"/>
    <w:rsid w:val="002571B1"/>
    <w:rsid w:val="00281093"/>
    <w:rsid w:val="00291EB9"/>
    <w:rsid w:val="002926CB"/>
    <w:rsid w:val="0030371D"/>
    <w:rsid w:val="003056D0"/>
    <w:rsid w:val="00336C8F"/>
    <w:rsid w:val="00353336"/>
    <w:rsid w:val="00367DD7"/>
    <w:rsid w:val="0039062A"/>
    <w:rsid w:val="00396FD8"/>
    <w:rsid w:val="004118B2"/>
    <w:rsid w:val="00466D98"/>
    <w:rsid w:val="004D3C5E"/>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24933"/>
    <w:rsid w:val="00A53B20"/>
    <w:rsid w:val="00AA3871"/>
    <w:rsid w:val="00AB1BDC"/>
    <w:rsid w:val="00AB1D47"/>
    <w:rsid w:val="00AD2811"/>
    <w:rsid w:val="00AF6530"/>
    <w:rsid w:val="00B108BE"/>
    <w:rsid w:val="00BB49CB"/>
    <w:rsid w:val="00C12ACD"/>
    <w:rsid w:val="00C468E4"/>
    <w:rsid w:val="00C658E8"/>
    <w:rsid w:val="00CA39C2"/>
    <w:rsid w:val="00CA7152"/>
    <w:rsid w:val="00CE01F9"/>
    <w:rsid w:val="00D1103A"/>
    <w:rsid w:val="00D118CE"/>
    <w:rsid w:val="00D1613B"/>
    <w:rsid w:val="00D63BCA"/>
    <w:rsid w:val="00D831C3"/>
    <w:rsid w:val="00DA004A"/>
    <w:rsid w:val="00DE7355"/>
    <w:rsid w:val="00E26658"/>
    <w:rsid w:val="00E6796F"/>
    <w:rsid w:val="00EA3877"/>
    <w:rsid w:val="00EB6B75"/>
    <w:rsid w:val="00EC3D5D"/>
    <w:rsid w:val="00EF6F7C"/>
    <w:rsid w:val="00F9015B"/>
    <w:rsid w:val="00F96874"/>
    <w:rsid w:val="00FD2079"/>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paragraph" w:styleId="1">
    <w:name w:val="heading 1"/>
    <w:basedOn w:val="a"/>
    <w:next w:val="a"/>
    <w:link w:val="1Char"/>
    <w:qFormat/>
    <w:rsid w:val="004D3C5E"/>
    <w:pPr>
      <w:keepNext/>
      <w:keepLines/>
      <w:spacing w:before="340" w:after="330" w:line="578" w:lineRule="auto"/>
      <w:outlineLvl w:val="0"/>
    </w:pPr>
    <w:rPr>
      <w:rFonts w:ascii="Calibri" w:eastAsia="宋体" w:hAnsi="Calibri" w:cs="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4D3C5E"/>
    <w:rPr>
      <w:rFonts w:ascii="Calibri" w:eastAsia="宋体" w:hAnsi="Calibri" w:cs="Times New Roman"/>
      <w:b/>
      <w:bCs/>
      <w:kern w:val="44"/>
      <w:sz w:val="32"/>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1745C-0D04-4EFB-80F1-213D8F90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pc999</cp:lastModifiedBy>
  <cp:revision>16</cp:revision>
  <cp:lastPrinted>2019-03-25T00:33:00Z</cp:lastPrinted>
  <dcterms:created xsi:type="dcterms:W3CDTF">2019-07-23T08:14:00Z</dcterms:created>
  <dcterms:modified xsi:type="dcterms:W3CDTF">2020-11-05T06:45:00Z</dcterms:modified>
</cp:coreProperties>
</file>