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河北水利电力学院宣传部网络舆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single"/>
        </w:rPr>
        <w:t>情监测系统购置项目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二次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E43BC"/>
    <w:rsid w:val="006F3076"/>
    <w:rsid w:val="00704C71"/>
    <w:rsid w:val="00712444"/>
    <w:rsid w:val="007D0429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D1D4D"/>
    <w:rsid w:val="00B01BCF"/>
    <w:rsid w:val="00B45BDA"/>
    <w:rsid w:val="00B506E7"/>
    <w:rsid w:val="00B702DC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  <w:rsid w:val="7675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17</TotalTime>
  <ScaleCrop>false</ScaleCrop>
  <LinksUpToDate>false</LinksUpToDate>
  <CharactersWithSpaces>254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2021-11-11T07:50:38Z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33B2430AA4DB4F36AAE44D7F91DBCC1C</vt:lpwstr>
  </property>
</Properties>
</file>